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9" w:rsidRPr="004540BF" w:rsidRDefault="00D85F85" w:rsidP="00D85F85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Jeannette Bunda</w:t>
      </w:r>
    </w:p>
    <w:p w:rsidR="00D85F85" w:rsidRPr="004540BF" w:rsidRDefault="00D85F85" w:rsidP="00D85F85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SPA 450</w:t>
      </w:r>
    </w:p>
    <w:p w:rsidR="00D85F85" w:rsidRPr="004540BF" w:rsidRDefault="00D85F85" w:rsidP="00D85F85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Profesora Pozzi</w:t>
      </w:r>
    </w:p>
    <w:p w:rsidR="00D85F85" w:rsidRPr="004540BF" w:rsidRDefault="00D85F85" w:rsidP="00D85F85">
      <w:pPr>
        <w:pStyle w:val="NoSpacing"/>
        <w:jc w:val="right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25-10-11</w:t>
      </w:r>
    </w:p>
    <w:p w:rsidR="00D85F85" w:rsidRPr="004540BF" w:rsidRDefault="00D85F85" w:rsidP="00D85F8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s-US"/>
        </w:rPr>
      </w:pPr>
    </w:p>
    <w:p w:rsidR="00D85F85" w:rsidRPr="004540BF" w:rsidRDefault="00D85F85" w:rsidP="00D85F85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Bibliografía comentada:</w:t>
      </w:r>
    </w:p>
    <w:p w:rsidR="00167C6E" w:rsidRPr="004540BF" w:rsidRDefault="00D85F85" w:rsidP="00167C6E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Carmen de Burgos</w:t>
      </w:r>
    </w:p>
    <w:p w:rsidR="00167C6E" w:rsidRPr="004540BF" w:rsidRDefault="00167C6E" w:rsidP="00167C6E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</w:p>
    <w:p w:rsidR="00D85F85" w:rsidRPr="00555E37" w:rsidRDefault="00EB216D" w:rsidP="00167C6E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55E37">
        <w:rPr>
          <w:rFonts w:asciiTheme="majorBidi" w:hAnsiTheme="majorBidi" w:cstheme="majorBidi"/>
          <w:b/>
          <w:bCs/>
          <w:sz w:val="24"/>
          <w:szCs w:val="24"/>
        </w:rPr>
        <w:t xml:space="preserve">Johnson, Roberta. </w:t>
      </w:r>
      <w:proofErr w:type="gramStart"/>
      <w:r w:rsidR="005F25E1" w:rsidRPr="004540BF">
        <w:rPr>
          <w:rFonts w:asciiTheme="majorBidi" w:hAnsiTheme="majorBidi" w:cstheme="majorBidi"/>
          <w:b/>
          <w:bCs/>
          <w:sz w:val="24"/>
          <w:szCs w:val="24"/>
        </w:rPr>
        <w:t>“Carmen de Burgos and Spanish Modernism.”</w:t>
      </w:r>
      <w:proofErr w:type="gramEnd"/>
      <w:r w:rsidR="005F25E1"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167C6E" w:rsidRPr="00555E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South Central Review </w:t>
      </w:r>
      <w:r w:rsidR="00167C6E" w:rsidRPr="00555E37">
        <w:rPr>
          <w:rFonts w:asciiTheme="majorBidi" w:hAnsiTheme="majorBidi" w:cstheme="majorBidi"/>
          <w:b/>
          <w:bCs/>
          <w:sz w:val="24"/>
          <w:szCs w:val="24"/>
        </w:rPr>
        <w:t>18</w:t>
      </w:r>
      <w:r w:rsidR="007E6607" w:rsidRPr="00555E37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="007E6607" w:rsidRPr="00555E37">
        <w:rPr>
          <w:rFonts w:asciiTheme="majorBidi" w:hAnsiTheme="majorBidi" w:cstheme="majorBidi"/>
          <w:b/>
          <w:bCs/>
          <w:sz w:val="24"/>
          <w:szCs w:val="24"/>
        </w:rPr>
        <w:t xml:space="preserve"> 1-2</w:t>
      </w:r>
      <w:r w:rsidR="00167C6E" w:rsidRPr="00555E3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7E6607" w:rsidRPr="00555E37">
        <w:rPr>
          <w:rFonts w:asciiTheme="majorBidi" w:hAnsiTheme="majorBidi" w:cstheme="majorBidi"/>
          <w:b/>
          <w:bCs/>
          <w:sz w:val="24"/>
          <w:szCs w:val="24"/>
        </w:rPr>
        <w:t xml:space="preserve">Spring-summer </w:t>
      </w:r>
      <w:r w:rsidR="00167C6E" w:rsidRPr="00555E37">
        <w:rPr>
          <w:rFonts w:asciiTheme="majorBidi" w:hAnsiTheme="majorBidi" w:cstheme="majorBidi"/>
          <w:b/>
          <w:bCs/>
          <w:sz w:val="24"/>
          <w:szCs w:val="24"/>
        </w:rPr>
        <w:t>2001): 66-77.</w:t>
      </w:r>
    </w:p>
    <w:p w:rsidR="009B5D59" w:rsidRPr="00555E37" w:rsidRDefault="009B5D59" w:rsidP="005F25E1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F411BD" w:rsidRPr="004540BF" w:rsidRDefault="00CA082D" w:rsidP="007817BB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9B5D59" w:rsidRPr="004540BF">
        <w:rPr>
          <w:rFonts w:asciiTheme="majorBidi" w:hAnsiTheme="majorBidi" w:cstheme="majorBidi"/>
          <w:sz w:val="24"/>
          <w:szCs w:val="24"/>
          <w:lang w:val="es-US"/>
        </w:rPr>
        <w:t>n e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ste artículo</w:t>
      </w:r>
      <w:r w:rsidR="00CA001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, Johnson </w:t>
      </w:r>
      <w:r w:rsidR="00A71DC4" w:rsidRPr="004540BF">
        <w:rPr>
          <w:rFonts w:asciiTheme="majorBidi" w:hAnsiTheme="majorBidi" w:cstheme="majorBidi"/>
          <w:sz w:val="24"/>
          <w:szCs w:val="24"/>
          <w:lang w:val="es-US"/>
        </w:rPr>
        <w:t>analiza la idea de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l</w:t>
      </w:r>
      <w:r w:rsidR="00A71DC4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modernismo y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su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A71DC4" w:rsidRPr="004540BF">
        <w:rPr>
          <w:rFonts w:asciiTheme="majorBidi" w:hAnsiTheme="majorBidi" w:cstheme="majorBidi"/>
          <w:sz w:val="24"/>
          <w:szCs w:val="24"/>
          <w:lang w:val="es-US"/>
        </w:rPr>
        <w:t xml:space="preserve">relación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con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7C32AE" w:rsidRPr="004540BF">
        <w:rPr>
          <w:rFonts w:asciiTheme="majorBidi" w:hAnsiTheme="majorBidi" w:cstheme="majorBidi"/>
          <w:sz w:val="24"/>
          <w:szCs w:val="24"/>
          <w:lang w:val="es-US"/>
        </w:rPr>
        <w:t>Carmen de Burgos.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7C32AE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CA001C" w:rsidRPr="004540BF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B65521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 propósito de su </w:t>
      </w:r>
      <w:r w:rsidR="00F03834" w:rsidRPr="004540BF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="00B65521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es </w:t>
      </w:r>
      <w:r w:rsidR="00B66EE5" w:rsidRPr="004540BF">
        <w:rPr>
          <w:rFonts w:asciiTheme="majorBidi" w:hAnsiTheme="majorBidi" w:cstheme="majorBidi"/>
          <w:sz w:val="24"/>
          <w:szCs w:val="24"/>
          <w:lang w:val="es-US"/>
        </w:rPr>
        <w:t>cuestiona</w:t>
      </w:r>
      <w:r w:rsidR="00B65521" w:rsidRPr="004540BF">
        <w:rPr>
          <w:rFonts w:asciiTheme="majorBidi" w:hAnsiTheme="majorBidi" w:cstheme="majorBidi"/>
          <w:sz w:val="24"/>
          <w:szCs w:val="24"/>
          <w:lang w:val="es-US"/>
        </w:rPr>
        <w:t>r</w:t>
      </w:r>
      <w:r w:rsidR="00B66EE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la </w:t>
      </w:r>
      <w:r w:rsidR="00CA001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validez de </w:t>
      </w:r>
      <w:r w:rsidR="00B66EE5" w:rsidRPr="004540BF">
        <w:rPr>
          <w:rFonts w:asciiTheme="majorBidi" w:hAnsiTheme="majorBidi" w:cstheme="majorBidi"/>
          <w:sz w:val="24"/>
          <w:szCs w:val="24"/>
          <w:lang w:val="es-US"/>
        </w:rPr>
        <w:t>Burgos</w:t>
      </w:r>
      <w:r w:rsidR="00CA001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y si </w:t>
      </w:r>
      <w:r w:rsidR="00BA2B01" w:rsidRPr="004540BF">
        <w:rPr>
          <w:rFonts w:asciiTheme="majorBidi" w:hAnsiTheme="majorBidi" w:cstheme="majorBidi"/>
          <w:sz w:val="24"/>
          <w:szCs w:val="24"/>
          <w:lang w:val="es-US"/>
        </w:rPr>
        <w:t>de hecho</w:t>
      </w:r>
      <w:r w:rsidR="00CA001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es una mujer moderna como varios la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>describ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>n</w:t>
      </w:r>
      <w:r w:rsidR="00892C3D">
        <w:rPr>
          <w:rFonts w:asciiTheme="majorBidi" w:hAnsiTheme="majorBidi" w:cstheme="majorBidi"/>
          <w:sz w:val="24"/>
          <w:szCs w:val="24"/>
          <w:lang w:val="es-US"/>
        </w:rPr>
        <w:t>.</w:t>
      </w:r>
      <w:r w:rsidR="00B66EE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892C3D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F03834" w:rsidRPr="004540BF">
        <w:rPr>
          <w:rFonts w:asciiTheme="majorBidi" w:hAnsiTheme="majorBidi" w:cstheme="majorBidi"/>
          <w:sz w:val="24"/>
          <w:szCs w:val="24"/>
          <w:lang w:val="es-US"/>
        </w:rPr>
        <w:t xml:space="preserve">Johnson consulta una </w:t>
      </w:r>
      <w:r w:rsidR="00B66EE5" w:rsidRPr="004540BF">
        <w:rPr>
          <w:rFonts w:asciiTheme="majorBidi" w:hAnsiTheme="majorBidi" w:cstheme="majorBidi"/>
          <w:sz w:val="24"/>
          <w:szCs w:val="24"/>
          <w:lang w:val="es-US"/>
        </w:rPr>
        <w:t>entrevista</w:t>
      </w:r>
      <w:r w:rsidR="003A609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B66EE5" w:rsidRPr="004540BF">
        <w:rPr>
          <w:rFonts w:asciiTheme="majorBidi" w:hAnsiTheme="majorBidi" w:cstheme="majorBidi"/>
          <w:sz w:val="24"/>
          <w:szCs w:val="24"/>
          <w:lang w:val="es-US"/>
        </w:rPr>
        <w:t>que hizo un reportero con</w:t>
      </w:r>
      <w:r w:rsidR="003A609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Concepción</w:t>
      </w:r>
      <w:r w:rsidR="003A609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proofErr w:type="spellStart"/>
      <w:r w:rsidR="003A609F" w:rsidRPr="004540BF">
        <w:rPr>
          <w:rFonts w:asciiTheme="majorBidi" w:hAnsiTheme="majorBidi" w:cstheme="majorBidi"/>
          <w:sz w:val="24"/>
          <w:szCs w:val="24"/>
          <w:lang w:val="es-US"/>
        </w:rPr>
        <w:t>Vilela</w:t>
      </w:r>
      <w:proofErr w:type="spellEnd"/>
      <w:r w:rsidR="003A609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, una colega de Burgos para obtener información </w:t>
      </w:r>
      <w:r w:rsidR="00F03834" w:rsidRPr="004540BF">
        <w:rPr>
          <w:rFonts w:asciiTheme="majorBidi" w:hAnsiTheme="majorBidi" w:cstheme="majorBidi"/>
          <w:sz w:val="24"/>
          <w:szCs w:val="24"/>
          <w:lang w:val="es-US"/>
        </w:rPr>
        <w:t xml:space="preserve">pertinente </w:t>
      </w:r>
      <w:r w:rsidR="00047E54" w:rsidRPr="004540BF">
        <w:rPr>
          <w:rFonts w:asciiTheme="majorBidi" w:hAnsiTheme="majorBidi" w:cstheme="majorBidi"/>
          <w:sz w:val="24"/>
          <w:szCs w:val="24"/>
          <w:lang w:val="es-US"/>
        </w:rPr>
        <w:t>sobre</w:t>
      </w:r>
      <w:r w:rsidR="003A609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su vida. </w:t>
      </w:r>
      <w:proofErr w:type="spellStart"/>
      <w:r w:rsidR="0079412D" w:rsidRPr="004540BF">
        <w:rPr>
          <w:rFonts w:asciiTheme="majorBidi" w:hAnsiTheme="majorBidi" w:cstheme="majorBidi"/>
          <w:sz w:val="24"/>
          <w:szCs w:val="24"/>
        </w:rPr>
        <w:t>Vilela</w:t>
      </w:r>
      <w:proofErr w:type="spellEnd"/>
      <w:r w:rsidR="0079412D" w:rsidRPr="004540BF">
        <w:rPr>
          <w:rFonts w:asciiTheme="majorBidi" w:hAnsiTheme="majorBidi" w:cstheme="majorBidi"/>
          <w:sz w:val="24"/>
          <w:szCs w:val="24"/>
        </w:rPr>
        <w:t xml:space="preserve"> describe a </w:t>
      </w:r>
      <w:proofErr w:type="spellStart"/>
      <w:r w:rsidR="0079412D" w:rsidRPr="004540BF">
        <w:rPr>
          <w:rFonts w:asciiTheme="majorBidi" w:hAnsiTheme="majorBidi" w:cstheme="majorBidi"/>
          <w:sz w:val="24"/>
          <w:szCs w:val="24"/>
        </w:rPr>
        <w:t>su</w:t>
      </w:r>
      <w:proofErr w:type="spellEnd"/>
      <w:r w:rsidR="0079412D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1571" w:rsidRPr="004540BF">
        <w:rPr>
          <w:rFonts w:asciiTheme="majorBidi" w:hAnsiTheme="majorBidi" w:cstheme="majorBidi"/>
          <w:sz w:val="24"/>
          <w:szCs w:val="24"/>
        </w:rPr>
        <w:t>colega</w:t>
      </w:r>
      <w:proofErr w:type="spellEnd"/>
      <w:r w:rsidR="0079412D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71DC4" w:rsidRPr="004540BF">
        <w:rPr>
          <w:rFonts w:asciiTheme="majorBidi" w:hAnsiTheme="majorBidi" w:cstheme="majorBidi"/>
          <w:sz w:val="24"/>
          <w:szCs w:val="24"/>
        </w:rPr>
        <w:t>co</w:t>
      </w:r>
      <w:r w:rsidR="00DB0685" w:rsidRPr="004540BF">
        <w:rPr>
          <w:rFonts w:asciiTheme="majorBidi" w:hAnsiTheme="majorBidi" w:cstheme="majorBidi"/>
          <w:sz w:val="24"/>
          <w:szCs w:val="24"/>
        </w:rPr>
        <w:t>mo</w:t>
      </w:r>
      <w:proofErr w:type="spellEnd"/>
      <w:proofErr w:type="gramEnd"/>
      <w:r w:rsidR="00DB0685" w:rsidRPr="004540BF">
        <w:rPr>
          <w:rFonts w:asciiTheme="majorBidi" w:hAnsiTheme="majorBidi" w:cstheme="majorBidi"/>
          <w:sz w:val="24"/>
          <w:szCs w:val="24"/>
        </w:rPr>
        <w:t xml:space="preserve"> </w:t>
      </w:r>
      <w:r w:rsidR="0079412D" w:rsidRPr="004540BF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79412D" w:rsidRPr="004540BF">
        <w:rPr>
          <w:rFonts w:asciiTheme="majorBidi" w:hAnsiTheme="majorBidi" w:cstheme="majorBidi"/>
          <w:sz w:val="24"/>
          <w:szCs w:val="24"/>
        </w:rPr>
        <w:t>algo</w:t>
      </w:r>
      <w:proofErr w:type="spellEnd"/>
      <w:r w:rsidR="0079412D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9412D" w:rsidRPr="004540BF">
        <w:rPr>
          <w:rFonts w:asciiTheme="majorBidi" w:hAnsiTheme="majorBidi" w:cstheme="majorBidi"/>
          <w:sz w:val="24"/>
          <w:szCs w:val="24"/>
        </w:rPr>
        <w:t>modernista</w:t>
      </w:r>
      <w:proofErr w:type="spellEnd"/>
      <w:r w:rsidR="0079412D" w:rsidRPr="004540BF">
        <w:rPr>
          <w:rFonts w:asciiTheme="majorBidi" w:hAnsiTheme="majorBidi" w:cstheme="majorBidi"/>
          <w:sz w:val="24"/>
          <w:szCs w:val="24"/>
        </w:rPr>
        <w:t xml:space="preserve">” </w:t>
      </w:r>
      <w:r w:rsidR="00DB0685" w:rsidRPr="004540BF">
        <w:rPr>
          <w:rFonts w:asciiTheme="majorBidi" w:hAnsiTheme="majorBidi" w:cstheme="majorBidi"/>
          <w:sz w:val="24"/>
          <w:szCs w:val="24"/>
        </w:rPr>
        <w:t xml:space="preserve">(66) </w:t>
      </w:r>
      <w:proofErr w:type="spellStart"/>
      <w:r w:rsidR="009B5D59" w:rsidRPr="004540BF">
        <w:rPr>
          <w:rFonts w:asciiTheme="majorBidi" w:hAnsiTheme="majorBidi" w:cstheme="majorBidi"/>
          <w:sz w:val="24"/>
          <w:szCs w:val="24"/>
        </w:rPr>
        <w:t>porque</w:t>
      </w:r>
      <w:proofErr w:type="spellEnd"/>
      <w:r w:rsidR="0079412D" w:rsidRPr="004540BF">
        <w:rPr>
          <w:rFonts w:asciiTheme="majorBidi" w:hAnsiTheme="majorBidi" w:cstheme="majorBidi"/>
          <w:sz w:val="24"/>
          <w:szCs w:val="24"/>
        </w:rPr>
        <w:t xml:space="preserve"> “she did things that other Spanish women of her time did not dare, such as having coffee alone at a public café” (66). </w:t>
      </w:r>
      <w:r w:rsidR="009B5D5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Según </w:t>
      </w:r>
      <w:r w:rsidR="005F25E1" w:rsidRPr="004540BF">
        <w:rPr>
          <w:rFonts w:asciiTheme="majorBidi" w:hAnsiTheme="majorBidi" w:cstheme="majorBidi"/>
          <w:sz w:val="24"/>
          <w:szCs w:val="24"/>
          <w:lang w:val="es-US"/>
        </w:rPr>
        <w:t xml:space="preserve">Johnson, hay dos significados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de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5F25E1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la palabra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>modernismo en la cultura español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a</w:t>
      </w:r>
      <w:r w:rsidR="005F25E1" w:rsidRPr="004540BF">
        <w:rPr>
          <w:rFonts w:asciiTheme="majorBidi" w:hAnsiTheme="majorBidi" w:cstheme="majorBidi"/>
          <w:sz w:val="24"/>
          <w:szCs w:val="24"/>
          <w:lang w:val="es-US"/>
        </w:rPr>
        <w:t>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5F25E1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proofErr w:type="spellStart"/>
      <w:r w:rsidR="007817BB" w:rsidRPr="007817BB">
        <w:rPr>
          <w:rFonts w:asciiTheme="majorBidi" w:hAnsiTheme="majorBidi" w:cstheme="majorBidi"/>
          <w:sz w:val="24"/>
          <w:szCs w:val="24"/>
        </w:rPr>
        <w:t>Modernismo</w:t>
      </w:r>
      <w:proofErr w:type="spellEnd"/>
      <w:r w:rsidR="005F25E1" w:rsidRPr="004540BF">
        <w:rPr>
          <w:rFonts w:asciiTheme="majorBidi" w:hAnsiTheme="majorBidi" w:cstheme="majorBidi"/>
          <w:sz w:val="24"/>
          <w:szCs w:val="24"/>
        </w:rPr>
        <w:t xml:space="preserve"> </w:t>
      </w:r>
      <w:r w:rsidR="007817BB">
        <w:rPr>
          <w:rFonts w:asciiTheme="majorBidi" w:hAnsiTheme="majorBidi" w:cstheme="majorBidi"/>
          <w:sz w:val="24"/>
          <w:szCs w:val="24"/>
        </w:rPr>
        <w:t>“</w:t>
      </w:r>
      <w:r w:rsidR="005F25E1" w:rsidRPr="004540BF">
        <w:rPr>
          <w:rFonts w:asciiTheme="majorBidi" w:hAnsiTheme="majorBidi" w:cstheme="majorBidi"/>
          <w:sz w:val="24"/>
          <w:szCs w:val="24"/>
        </w:rPr>
        <w:t>can refer to a socia</w:t>
      </w:r>
      <w:r w:rsidR="00810CBB" w:rsidRPr="004540BF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="00810CBB" w:rsidRPr="004540BF">
        <w:rPr>
          <w:rFonts w:asciiTheme="majorBidi" w:hAnsiTheme="majorBidi" w:cstheme="majorBidi"/>
          <w:sz w:val="24"/>
          <w:szCs w:val="24"/>
        </w:rPr>
        <w:t>phenomena</w:t>
      </w:r>
      <w:proofErr w:type="spellEnd"/>
      <w:r w:rsidR="00810CBB" w:rsidRPr="004540BF">
        <w:rPr>
          <w:rFonts w:asciiTheme="majorBidi" w:hAnsiTheme="majorBidi" w:cstheme="majorBidi"/>
          <w:sz w:val="24"/>
          <w:szCs w:val="24"/>
        </w:rPr>
        <w:t xml:space="preserve"> </w:t>
      </w:r>
      <w:r w:rsidR="003A609F" w:rsidRPr="004540BF">
        <w:rPr>
          <w:rFonts w:asciiTheme="majorBidi" w:hAnsiTheme="majorBidi" w:cstheme="majorBidi"/>
          <w:sz w:val="24"/>
          <w:szCs w:val="24"/>
        </w:rPr>
        <w:t xml:space="preserve">as in </w:t>
      </w:r>
      <w:proofErr w:type="spellStart"/>
      <w:r w:rsidR="003A609F" w:rsidRPr="004540BF">
        <w:rPr>
          <w:rFonts w:asciiTheme="majorBidi" w:hAnsiTheme="majorBidi" w:cstheme="majorBidi"/>
          <w:sz w:val="24"/>
          <w:szCs w:val="24"/>
        </w:rPr>
        <w:t>Vill</w:t>
      </w:r>
      <w:r w:rsidR="005F25E1" w:rsidRPr="004540BF">
        <w:rPr>
          <w:rFonts w:asciiTheme="majorBidi" w:hAnsiTheme="majorBidi" w:cstheme="majorBidi"/>
          <w:sz w:val="24"/>
          <w:szCs w:val="24"/>
        </w:rPr>
        <w:t>ela’s</w:t>
      </w:r>
      <w:proofErr w:type="spellEnd"/>
      <w:r w:rsidR="005F25E1" w:rsidRPr="004540BF">
        <w:rPr>
          <w:rFonts w:asciiTheme="majorBidi" w:hAnsiTheme="majorBidi" w:cstheme="majorBidi"/>
          <w:sz w:val="24"/>
          <w:szCs w:val="24"/>
        </w:rPr>
        <w:t xml:space="preserve"> comments on Burgos to Hispanic literary trends associated with those who followed Ruben Dario’s symbolist/Parnassian use of language, or to European high modernism that includes an emphasis on consciousness and artistic forms that break with nineteenth-ce</w:t>
      </w:r>
      <w:r w:rsidR="007817BB">
        <w:rPr>
          <w:rFonts w:asciiTheme="majorBidi" w:hAnsiTheme="majorBidi" w:cstheme="majorBidi"/>
          <w:sz w:val="24"/>
          <w:szCs w:val="24"/>
        </w:rPr>
        <w:t xml:space="preserve">ntury realism” </w:t>
      </w:r>
      <w:r w:rsidR="005F25E1" w:rsidRPr="004540BF">
        <w:rPr>
          <w:rFonts w:asciiTheme="majorBidi" w:hAnsiTheme="majorBidi" w:cstheme="majorBidi"/>
          <w:sz w:val="24"/>
          <w:szCs w:val="24"/>
        </w:rPr>
        <w:t>(</w:t>
      </w:r>
      <w:r w:rsidR="003A609F" w:rsidRPr="004540BF">
        <w:rPr>
          <w:rFonts w:asciiTheme="majorBidi" w:hAnsiTheme="majorBidi" w:cstheme="majorBidi"/>
          <w:sz w:val="24"/>
          <w:szCs w:val="24"/>
        </w:rPr>
        <w:t>66</w:t>
      </w:r>
      <w:r w:rsidR="005F25E1" w:rsidRPr="004540BF">
        <w:rPr>
          <w:rFonts w:asciiTheme="majorBidi" w:hAnsiTheme="majorBidi" w:cstheme="majorBidi"/>
          <w:sz w:val="24"/>
          <w:szCs w:val="24"/>
        </w:rPr>
        <w:t>)</w:t>
      </w:r>
      <w:r w:rsidR="003A609F" w:rsidRPr="004540BF">
        <w:rPr>
          <w:rFonts w:asciiTheme="majorBidi" w:hAnsiTheme="majorBidi" w:cstheme="majorBidi"/>
          <w:sz w:val="24"/>
          <w:szCs w:val="24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</w:rPr>
        <w:t xml:space="preserve"> </w:t>
      </w:r>
      <w:r w:rsidR="001B790C" w:rsidRPr="004540BF">
        <w:rPr>
          <w:rFonts w:asciiTheme="majorBidi" w:hAnsiTheme="majorBidi" w:cstheme="majorBidi"/>
          <w:sz w:val="24"/>
          <w:szCs w:val="24"/>
          <w:lang w:val="es-US"/>
        </w:rPr>
        <w:t>Las obras de Burgos contienen mujeres modernas que son fuertes e inde</w:t>
      </w:r>
      <w:r w:rsidR="009B5D5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pendientes.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A diferencia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F411BD" w:rsidRPr="004540BF">
        <w:rPr>
          <w:rFonts w:asciiTheme="majorBidi" w:hAnsiTheme="majorBidi" w:cstheme="majorBidi"/>
          <w:sz w:val="24"/>
          <w:szCs w:val="24"/>
          <w:lang w:val="es-US"/>
        </w:rPr>
        <w:t xml:space="preserve">de las obras de la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época</w:t>
      </w:r>
      <w:r w:rsidR="00F411BD" w:rsidRPr="004540BF">
        <w:rPr>
          <w:rFonts w:asciiTheme="majorBidi" w:hAnsiTheme="majorBidi" w:cstheme="majorBidi"/>
          <w:sz w:val="24"/>
          <w:szCs w:val="24"/>
          <w:lang w:val="es-US"/>
        </w:rPr>
        <w:t>, Burgos incluye personajes homosexuales y travestidos en sus obras, por ejemplo</w:t>
      </w:r>
      <w:r w:rsidR="009B5D5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en</w:t>
      </w:r>
      <w:r w:rsidR="00F411BD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F411BD" w:rsidRPr="004540BF">
        <w:rPr>
          <w:rFonts w:asciiTheme="majorBidi" w:hAnsiTheme="majorBidi" w:cstheme="majorBidi"/>
          <w:i/>
          <w:iCs/>
          <w:sz w:val="24"/>
          <w:szCs w:val="24"/>
          <w:lang w:val="es-US"/>
        </w:rPr>
        <w:t>El permisionario</w:t>
      </w:r>
      <w:r w:rsidR="00F411BD"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B2663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Johnson </w:t>
      </w:r>
      <w:r w:rsidR="00FD0C1B" w:rsidRPr="004540BF">
        <w:rPr>
          <w:rFonts w:asciiTheme="majorBidi" w:hAnsiTheme="majorBidi" w:cstheme="majorBidi"/>
          <w:sz w:val="24"/>
          <w:szCs w:val="24"/>
          <w:lang w:val="es-US"/>
        </w:rPr>
        <w:t>decide</w:t>
      </w:r>
      <w:r w:rsidR="00B2663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que Burgos es más que “algo modernista” </w:t>
      </w:r>
      <w:r w:rsidR="007817BB">
        <w:rPr>
          <w:rFonts w:asciiTheme="majorBidi" w:hAnsiTheme="majorBidi" w:cstheme="majorBidi"/>
          <w:sz w:val="24"/>
          <w:szCs w:val="24"/>
          <w:lang w:val="es-US"/>
        </w:rPr>
        <w:t>(</w:t>
      </w:r>
      <w:r w:rsidR="00B2663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75).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0049EF" w:rsidRPr="004540BF">
        <w:rPr>
          <w:rFonts w:asciiTheme="majorBidi" w:hAnsiTheme="majorBidi" w:cstheme="majorBidi"/>
          <w:sz w:val="24"/>
          <w:szCs w:val="24"/>
          <w:lang w:val="es-US"/>
        </w:rPr>
        <w:t>Concluye su artículo declarando</w:t>
      </w:r>
      <w:r w:rsidR="00B2663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la necesidad de dar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le a</w:t>
      </w:r>
      <w:r w:rsidR="00B2663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Carmen de Burgos su propio puesto en la lista con los autores modernis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ta</w:t>
      </w:r>
      <w:r w:rsidR="00B2663A" w:rsidRPr="004540BF">
        <w:rPr>
          <w:rFonts w:asciiTheme="majorBidi" w:hAnsiTheme="majorBidi" w:cstheme="majorBidi"/>
          <w:sz w:val="24"/>
          <w:szCs w:val="24"/>
          <w:lang w:val="es-US"/>
        </w:rPr>
        <w:t>s de la época.</w:t>
      </w:r>
    </w:p>
    <w:p w:rsidR="009B5D59" w:rsidRPr="004540BF" w:rsidRDefault="009B5D59" w:rsidP="00F411BD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5F25E1" w:rsidRPr="004540BF" w:rsidRDefault="001B790C" w:rsidP="0012014C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 </w:t>
      </w:r>
      <w:r w:rsidR="0067488C" w:rsidRPr="004540BF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 Johnson provee muchos ejemplos y citas para apoyar sus ideas sobre la mujer modernista.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Aunque explica </w:t>
      </w:r>
      <w:r w:rsidR="009B5D59" w:rsidRPr="004540BF">
        <w:rPr>
          <w:rFonts w:asciiTheme="majorBidi" w:hAnsiTheme="majorBidi" w:cstheme="majorBidi"/>
          <w:sz w:val="24"/>
          <w:szCs w:val="24"/>
          <w:lang w:val="es-US"/>
        </w:rPr>
        <w:t>las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dos </w:t>
      </w:r>
      <w:r w:rsidR="0067488C" w:rsidRPr="004540BF">
        <w:rPr>
          <w:rFonts w:asciiTheme="majorBidi" w:hAnsiTheme="majorBidi" w:cstheme="majorBidi"/>
          <w:sz w:val="24"/>
          <w:szCs w:val="24"/>
          <w:lang w:val="es-US"/>
        </w:rPr>
        <w:t>versiones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142C6D" w:rsidRPr="004540BF">
        <w:rPr>
          <w:rFonts w:asciiTheme="majorBidi" w:hAnsiTheme="majorBidi" w:cstheme="majorBidi"/>
          <w:sz w:val="24"/>
          <w:szCs w:val="24"/>
          <w:lang w:val="es-US"/>
        </w:rPr>
        <w:t>(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 xml:space="preserve">los </w:t>
      </w:r>
      <w:proofErr w:type="spellStart"/>
      <w:r w:rsidR="00595970">
        <w:rPr>
          <w:rFonts w:asciiTheme="majorBidi" w:hAnsiTheme="majorBidi" w:cstheme="majorBidi"/>
          <w:sz w:val="24"/>
          <w:szCs w:val="24"/>
          <w:lang w:val="es-US"/>
        </w:rPr>
        <w:t>sequidores</w:t>
      </w:r>
      <w:proofErr w:type="spellEnd"/>
      <w:r w:rsidR="00595970">
        <w:rPr>
          <w:rFonts w:asciiTheme="majorBidi" w:hAnsiTheme="majorBidi" w:cstheme="majorBidi"/>
          <w:sz w:val="24"/>
          <w:szCs w:val="24"/>
          <w:lang w:val="es-US"/>
        </w:rPr>
        <w:t xml:space="preserve"> de Rubén Darío versus el</w:t>
      </w:r>
      <w:r w:rsidR="00142C6D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modernismo europeo)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de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l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modernismo en su </w:t>
      </w:r>
      <w:r w:rsidR="0067488C" w:rsidRPr="004540BF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, no decide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a qué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tipo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pertenece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Burgos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, al contrario, decide que ella pertenece al modernismo social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67488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Sus ideas y argumentos 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están</w:t>
      </w:r>
      <w:r w:rsidR="0059597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67488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escritos de una manera fácil de entender.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C16611" w:rsidRPr="004540BF">
        <w:rPr>
          <w:rFonts w:asciiTheme="majorBidi" w:hAnsiTheme="majorBidi" w:cstheme="majorBidi"/>
          <w:sz w:val="24"/>
          <w:szCs w:val="24"/>
          <w:lang w:val="es-US"/>
        </w:rPr>
        <w:t>Según Johnson, Burgos usa una gran variedad de personajes de diferentes orient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acione</w:t>
      </w:r>
      <w:r w:rsidR="00C16611" w:rsidRPr="004540BF">
        <w:rPr>
          <w:rFonts w:asciiTheme="majorBidi" w:hAnsiTheme="majorBidi" w:cstheme="majorBidi"/>
          <w:sz w:val="24"/>
          <w:szCs w:val="24"/>
          <w:lang w:val="es-US"/>
        </w:rPr>
        <w:t>s sexuales que no se mencionaba</w:t>
      </w:r>
      <w:r w:rsidR="00595970">
        <w:rPr>
          <w:rFonts w:asciiTheme="majorBidi" w:hAnsiTheme="majorBidi" w:cstheme="majorBidi"/>
          <w:sz w:val="24"/>
          <w:szCs w:val="24"/>
          <w:lang w:val="es-US"/>
        </w:rPr>
        <w:t>n</w:t>
      </w:r>
      <w:r w:rsidR="00C16611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en esta época, especialmente en España. </w:t>
      </w:r>
      <w:r w:rsidR="00DB4E2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Este artículo confirma la noción de Burgos y su vida como una mujer moderna. </w:t>
      </w:r>
    </w:p>
    <w:p w:rsidR="002C1B4A" w:rsidRPr="00595970" w:rsidRDefault="002C1B4A" w:rsidP="002C1B4A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es-ES_tradnl"/>
        </w:rPr>
      </w:pPr>
    </w:p>
    <w:p w:rsidR="002C1B4A" w:rsidRPr="004540BF" w:rsidRDefault="002C1B4A" w:rsidP="002C1B4A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Louis, </w:t>
      </w:r>
      <w:proofErr w:type="spellStart"/>
      <w:r w:rsidRPr="004540BF">
        <w:rPr>
          <w:rFonts w:asciiTheme="majorBidi" w:hAnsiTheme="majorBidi" w:cstheme="majorBidi"/>
          <w:b/>
          <w:bCs/>
          <w:sz w:val="24"/>
          <w:szCs w:val="24"/>
        </w:rPr>
        <w:t>Anja</w:t>
      </w:r>
      <w:proofErr w:type="spellEnd"/>
      <w:r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gramStart"/>
      <w:r w:rsidR="007E6607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4540BF">
        <w:rPr>
          <w:rFonts w:asciiTheme="majorBidi" w:hAnsiTheme="majorBidi" w:cstheme="majorBidi"/>
          <w:b/>
          <w:bCs/>
          <w:sz w:val="24"/>
          <w:szCs w:val="24"/>
        </w:rPr>
        <w:t>Inferior, Superior or Just Different?</w:t>
      </w:r>
      <w:proofErr w:type="gramEnd"/>
      <w:r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 A Woman’s Sense of Justice in Carmen de Burgos’s </w:t>
      </w:r>
      <w:r w:rsidRPr="004540B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El </w:t>
      </w:r>
      <w:proofErr w:type="spellStart"/>
      <w:r w:rsidRPr="004540BF">
        <w:rPr>
          <w:rFonts w:asciiTheme="majorBidi" w:hAnsiTheme="majorBidi" w:cstheme="majorBidi"/>
          <w:b/>
          <w:bCs/>
          <w:i/>
          <w:iCs/>
          <w:sz w:val="24"/>
          <w:szCs w:val="24"/>
        </w:rPr>
        <w:t>abogado</w:t>
      </w:r>
      <w:proofErr w:type="spellEnd"/>
      <w:r w:rsidRPr="004540B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7E6607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167C6E"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67C6E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Hispanic</w:t>
      </w:r>
      <w:proofErr w:type="spellEnd"/>
      <w:r w:rsidR="00167C6E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 xml:space="preserve"> </w:t>
      </w:r>
      <w:proofErr w:type="spellStart"/>
      <w:r w:rsidR="00167C6E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Research</w:t>
      </w:r>
      <w:proofErr w:type="spellEnd"/>
      <w:r w:rsidR="00167C6E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 xml:space="preserve"> </w:t>
      </w:r>
      <w:proofErr w:type="spellStart"/>
      <w:r w:rsidR="00167C6E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Journal</w:t>
      </w:r>
      <w:proofErr w:type="spellEnd"/>
      <w:r w:rsidR="00167C6E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6</w:t>
      </w:r>
      <w:r w:rsidR="007E6607">
        <w:rPr>
          <w:rFonts w:asciiTheme="majorBidi" w:hAnsiTheme="majorBidi" w:cstheme="majorBidi"/>
          <w:b/>
          <w:bCs/>
          <w:sz w:val="24"/>
          <w:szCs w:val="24"/>
          <w:lang w:val="es-US"/>
        </w:rPr>
        <w:t>. 1</w:t>
      </w:r>
      <w:r w:rsidR="00167C6E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(</w:t>
      </w:r>
      <w:r w:rsidR="007E6607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Feb. </w:t>
      </w:r>
      <w:r w:rsidR="00167C6E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2005): 13-27.</w:t>
      </w:r>
    </w:p>
    <w:p w:rsidR="002C1B4A" w:rsidRPr="004540BF" w:rsidRDefault="002C1B4A" w:rsidP="002C1B4A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2C1B4A" w:rsidRPr="004540BF" w:rsidRDefault="002C1B4A" w:rsidP="001D04E7">
      <w:pPr>
        <w:rPr>
          <w:rFonts w:asciiTheme="majorBidi" w:hAnsiTheme="majorBidi" w:cstheme="majorBidi"/>
          <w:lang w:val="es-US"/>
        </w:rPr>
      </w:pPr>
      <w:r w:rsidRPr="004540BF">
        <w:rPr>
          <w:rFonts w:asciiTheme="majorBidi" w:hAnsiTheme="majorBidi" w:cstheme="majorBidi"/>
          <w:lang w:val="es-US"/>
        </w:rPr>
        <w:t>En este art</w:t>
      </w:r>
      <w:r w:rsidR="007E6607">
        <w:rPr>
          <w:rFonts w:asciiTheme="majorBidi" w:hAnsiTheme="majorBidi" w:cstheme="majorBidi"/>
          <w:lang w:val="es-US"/>
        </w:rPr>
        <w:t>í</w:t>
      </w:r>
      <w:r w:rsidRPr="004540BF">
        <w:rPr>
          <w:rFonts w:asciiTheme="majorBidi" w:hAnsiTheme="majorBidi" w:cstheme="majorBidi"/>
          <w:lang w:val="es-US"/>
        </w:rPr>
        <w:t xml:space="preserve">culo, Louis usó un estudio hecho por Carol </w:t>
      </w:r>
      <w:proofErr w:type="spellStart"/>
      <w:r w:rsidRPr="004540BF">
        <w:rPr>
          <w:rFonts w:asciiTheme="majorBidi" w:hAnsiTheme="majorBidi" w:cstheme="majorBidi"/>
          <w:lang w:val="es-US"/>
        </w:rPr>
        <w:t>Gilligan</w:t>
      </w:r>
      <w:proofErr w:type="spellEnd"/>
      <w:r w:rsidRPr="004540BF">
        <w:rPr>
          <w:rFonts w:asciiTheme="majorBidi" w:hAnsiTheme="majorBidi" w:cstheme="majorBidi"/>
          <w:lang w:val="es-US"/>
        </w:rPr>
        <w:t xml:space="preserve"> que determina el nivel moral y </w:t>
      </w:r>
      <w:r w:rsidR="007E6607">
        <w:rPr>
          <w:rFonts w:asciiTheme="majorBidi" w:hAnsiTheme="majorBidi" w:cstheme="majorBidi"/>
          <w:lang w:val="es-US"/>
        </w:rPr>
        <w:t xml:space="preserve">la </w:t>
      </w:r>
      <w:r w:rsidRPr="004540BF">
        <w:rPr>
          <w:rFonts w:asciiTheme="majorBidi" w:hAnsiTheme="majorBidi" w:cstheme="majorBidi"/>
          <w:lang w:val="es-US"/>
        </w:rPr>
        <w:t xml:space="preserve">madurez en </w:t>
      </w:r>
      <w:r w:rsidR="00862B83">
        <w:rPr>
          <w:rFonts w:asciiTheme="majorBidi" w:hAnsiTheme="majorBidi" w:cstheme="majorBidi"/>
          <w:lang w:val="es-US"/>
        </w:rPr>
        <w:t xml:space="preserve">los </w:t>
      </w:r>
      <w:r w:rsidRPr="004540BF">
        <w:rPr>
          <w:rFonts w:asciiTheme="majorBidi" w:hAnsiTheme="majorBidi" w:cstheme="majorBidi"/>
          <w:lang w:val="es-US"/>
        </w:rPr>
        <w:t xml:space="preserve">varones y </w:t>
      </w:r>
      <w:r w:rsidR="00862B83">
        <w:rPr>
          <w:rFonts w:asciiTheme="majorBidi" w:hAnsiTheme="majorBidi" w:cstheme="majorBidi"/>
          <w:lang w:val="es-US"/>
        </w:rPr>
        <w:t xml:space="preserve">las </w:t>
      </w:r>
      <w:r w:rsidRPr="004540BF">
        <w:rPr>
          <w:rFonts w:asciiTheme="majorBidi" w:hAnsiTheme="majorBidi" w:cstheme="majorBidi"/>
          <w:lang w:val="es-US"/>
        </w:rPr>
        <w:t>hembras.</w:t>
      </w:r>
      <w:r w:rsidR="00346843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</w:rPr>
        <w:t xml:space="preserve">“I will examine how Gilligan’s opposing concepts of the ‘ethic of care’ versus the ‘ethic of rights’ manifest themselves in Carmen de Burgos’s novella </w:t>
      </w:r>
      <w:r w:rsidRPr="004540BF">
        <w:rPr>
          <w:rFonts w:asciiTheme="majorBidi" w:hAnsiTheme="majorBidi" w:cstheme="majorBidi"/>
          <w:i/>
          <w:iCs/>
        </w:rPr>
        <w:t xml:space="preserve">El </w:t>
      </w:r>
      <w:proofErr w:type="spellStart"/>
      <w:r w:rsidRPr="004540BF">
        <w:rPr>
          <w:rFonts w:asciiTheme="majorBidi" w:hAnsiTheme="majorBidi" w:cstheme="majorBidi"/>
          <w:i/>
          <w:iCs/>
        </w:rPr>
        <w:t>abogado</w:t>
      </w:r>
      <w:proofErr w:type="spellEnd"/>
      <w:r w:rsidRPr="004540BF">
        <w:rPr>
          <w:rFonts w:asciiTheme="majorBidi" w:hAnsiTheme="majorBidi" w:cstheme="majorBidi"/>
          <w:i/>
          <w:iCs/>
        </w:rPr>
        <w:t xml:space="preserve"> </w:t>
      </w:r>
      <w:r w:rsidRPr="004540BF">
        <w:rPr>
          <w:rFonts w:asciiTheme="majorBidi" w:hAnsiTheme="majorBidi" w:cstheme="majorBidi"/>
        </w:rPr>
        <w:t xml:space="preserve">(Burgos 1915)…” </w:t>
      </w:r>
      <w:r w:rsidRPr="004540BF">
        <w:rPr>
          <w:rFonts w:asciiTheme="majorBidi" w:hAnsiTheme="majorBidi" w:cstheme="majorBidi"/>
          <w:lang w:val="es-US"/>
        </w:rPr>
        <w:t xml:space="preserve">(13). </w:t>
      </w:r>
      <w:r w:rsidR="00346843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 xml:space="preserve">El estudio determina que normalmente en la toma de decisiones los varones eligen </w:t>
      </w:r>
      <w:r w:rsidR="007E6607">
        <w:rPr>
          <w:rFonts w:asciiTheme="majorBidi" w:hAnsiTheme="majorBidi" w:cstheme="majorBidi"/>
          <w:lang w:val="es-US"/>
        </w:rPr>
        <w:t xml:space="preserve">la </w:t>
      </w:r>
      <w:r w:rsidRPr="004540BF">
        <w:rPr>
          <w:rFonts w:asciiTheme="majorBidi" w:hAnsiTheme="majorBidi" w:cstheme="majorBidi"/>
          <w:lang w:val="es-US"/>
        </w:rPr>
        <w:t xml:space="preserve">justicia y las </w:t>
      </w:r>
      <w:r w:rsidR="007E6607">
        <w:rPr>
          <w:rFonts w:asciiTheme="majorBidi" w:hAnsiTheme="majorBidi" w:cstheme="majorBidi"/>
          <w:lang w:val="es-US"/>
        </w:rPr>
        <w:t>mujeres</w:t>
      </w:r>
      <w:r w:rsidR="007E6607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 xml:space="preserve">eligen la compasión. </w:t>
      </w:r>
      <w:r w:rsidR="00346843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 xml:space="preserve">El estudio determina que la toma de decisiones también incluye las tres etapas del razonamiento moral. </w:t>
      </w:r>
      <w:r w:rsidR="00346843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>Louis</w:t>
      </w:r>
      <w:r w:rsidR="00862B83">
        <w:rPr>
          <w:rFonts w:asciiTheme="majorBidi" w:hAnsiTheme="majorBidi" w:cstheme="majorBidi"/>
          <w:lang w:val="es-US"/>
        </w:rPr>
        <w:t xml:space="preserve"> relata estos dos estudios a </w:t>
      </w:r>
      <w:r w:rsidRPr="004540BF">
        <w:rPr>
          <w:rFonts w:asciiTheme="majorBidi" w:hAnsiTheme="majorBidi" w:cstheme="majorBidi"/>
          <w:lang w:val="es-US"/>
        </w:rPr>
        <w:t xml:space="preserve">la novela. </w:t>
      </w:r>
      <w:r w:rsidR="00346843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 xml:space="preserve">En </w:t>
      </w:r>
      <w:r w:rsidRPr="004540BF">
        <w:rPr>
          <w:rFonts w:asciiTheme="majorBidi" w:hAnsiTheme="majorBidi" w:cstheme="majorBidi"/>
          <w:i/>
          <w:iCs/>
          <w:lang w:val="es-US"/>
        </w:rPr>
        <w:t>El abogado</w:t>
      </w:r>
      <w:r w:rsidRPr="004540BF">
        <w:rPr>
          <w:rFonts w:asciiTheme="majorBidi" w:hAnsiTheme="majorBidi" w:cstheme="majorBidi"/>
          <w:lang w:val="es-US"/>
        </w:rPr>
        <w:t xml:space="preserve">, Manolita quiere demandar que su ex novio </w:t>
      </w:r>
      <w:r w:rsidRPr="004540BF">
        <w:rPr>
          <w:rFonts w:asciiTheme="majorBidi" w:hAnsiTheme="majorBidi" w:cstheme="majorBidi"/>
          <w:lang w:val="es-US"/>
        </w:rPr>
        <w:lastRenderedPageBreak/>
        <w:t xml:space="preserve">Santiago le </w:t>
      </w:r>
      <w:r w:rsidR="009800B1">
        <w:rPr>
          <w:rFonts w:asciiTheme="majorBidi" w:hAnsiTheme="majorBidi" w:cstheme="majorBidi"/>
          <w:lang w:val="es-US"/>
        </w:rPr>
        <w:t>pague una</w:t>
      </w:r>
      <w:r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>pensión</w:t>
      </w:r>
      <w:r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alimenticia para </w:t>
      </w:r>
      <w:r w:rsidR="009800B1">
        <w:rPr>
          <w:rStyle w:val="wordtotrans"/>
          <w:rFonts w:asciiTheme="majorBidi" w:hAnsiTheme="majorBidi" w:cstheme="majorBidi"/>
          <w:lang w:val="es-US"/>
        </w:rPr>
        <w:t>mantener</w:t>
      </w:r>
      <w:r w:rsidR="009800B1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la vida </w:t>
      </w:r>
      <w:r w:rsidR="009800B1">
        <w:rPr>
          <w:rStyle w:val="wordtotrans"/>
          <w:rFonts w:asciiTheme="majorBidi" w:hAnsiTheme="majorBidi" w:cstheme="majorBidi"/>
          <w:lang w:val="es-US"/>
        </w:rPr>
        <w:t>del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 hijo</w:t>
      </w:r>
      <w:r w:rsidR="00862B83">
        <w:rPr>
          <w:rStyle w:val="wordtotrans"/>
          <w:rFonts w:asciiTheme="majorBidi" w:hAnsiTheme="majorBidi" w:cstheme="majorBidi"/>
          <w:lang w:val="es-US"/>
        </w:rPr>
        <w:t xml:space="preserve"> que tuvieron cuando él </w:t>
      </w:r>
      <w:r w:rsidR="009800B1">
        <w:rPr>
          <w:rStyle w:val="wordtotrans"/>
          <w:rFonts w:asciiTheme="majorBidi" w:hAnsiTheme="majorBidi" w:cstheme="majorBidi"/>
          <w:lang w:val="es-US"/>
        </w:rPr>
        <w:t>fue su amante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. </w:t>
      </w:r>
      <w:r w:rsidR="00346843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>Pa</w:t>
      </w:r>
      <w:r w:rsidR="00456C39">
        <w:rPr>
          <w:rStyle w:val="wordtotrans"/>
          <w:rFonts w:asciiTheme="majorBidi" w:hAnsiTheme="majorBidi" w:cstheme="majorBidi"/>
          <w:lang w:val="es-US"/>
        </w:rPr>
        <w:t>ra determinar su decisión con la ayuda de su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 abogado</w:t>
      </w:r>
      <w:r w:rsidR="00456C39">
        <w:rPr>
          <w:rStyle w:val="wordtotrans"/>
          <w:rFonts w:asciiTheme="majorBidi" w:hAnsiTheme="majorBidi" w:cstheme="majorBidi"/>
          <w:lang w:val="es-US"/>
        </w:rPr>
        <w:t>,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 Manolita incorpora las etapas del razonamiento para concluir la mejor decisión. </w:t>
      </w:r>
      <w:r w:rsidR="00346843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Manolita no sabe </w:t>
      </w:r>
      <w:r w:rsidR="009800B1">
        <w:rPr>
          <w:rStyle w:val="wordtotrans"/>
          <w:rFonts w:asciiTheme="majorBidi" w:hAnsiTheme="majorBidi" w:cstheme="majorBidi"/>
          <w:lang w:val="es-US"/>
        </w:rPr>
        <w:t xml:space="preserve">a </w:t>
      </w:r>
      <w:r w:rsidRPr="004540BF">
        <w:rPr>
          <w:rStyle w:val="wordtotrans"/>
          <w:rFonts w:asciiTheme="majorBidi" w:hAnsiTheme="majorBidi" w:cstheme="majorBidi"/>
          <w:lang w:val="es-US"/>
        </w:rPr>
        <w:t>qui</w:t>
      </w:r>
      <w:r w:rsidR="009800B1">
        <w:rPr>
          <w:rStyle w:val="wordtotrans"/>
          <w:rFonts w:asciiTheme="majorBidi" w:hAnsiTheme="majorBidi" w:cstheme="majorBidi"/>
          <w:lang w:val="es-US"/>
        </w:rPr>
        <w:t>é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n ella ama más en su vida, </w:t>
      </w:r>
      <w:r w:rsidR="009800B1">
        <w:rPr>
          <w:rStyle w:val="wordtotrans"/>
          <w:rFonts w:asciiTheme="majorBidi" w:hAnsiTheme="majorBidi" w:cstheme="majorBidi"/>
          <w:lang w:val="es-US"/>
        </w:rPr>
        <w:t xml:space="preserve">a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Santiago o </w:t>
      </w:r>
      <w:r w:rsidR="009800B1">
        <w:rPr>
          <w:rStyle w:val="wordtotrans"/>
          <w:rFonts w:asciiTheme="majorBidi" w:hAnsiTheme="majorBidi" w:cstheme="majorBidi"/>
          <w:lang w:val="es-US"/>
        </w:rPr>
        <w:t xml:space="preserve">a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su hijo. </w:t>
      </w:r>
      <w:r w:rsidR="00346843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>Santiago tr</w:t>
      </w:r>
      <w:r w:rsidR="00456C39">
        <w:rPr>
          <w:rStyle w:val="wordtotrans"/>
          <w:rFonts w:asciiTheme="majorBidi" w:hAnsiTheme="majorBidi" w:cstheme="majorBidi"/>
          <w:lang w:val="es-US"/>
        </w:rPr>
        <w:t xml:space="preserve">ata de persuadir a Manolita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darle dinero en vez de tener que ir </w:t>
      </w:r>
      <w:r w:rsidR="009800B1">
        <w:rPr>
          <w:rStyle w:val="wordtotrans"/>
          <w:rFonts w:asciiTheme="majorBidi" w:hAnsiTheme="majorBidi" w:cstheme="majorBidi"/>
          <w:lang w:val="es-US"/>
        </w:rPr>
        <w:t>al juicio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. </w:t>
      </w:r>
      <w:r w:rsidR="00456C39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Su abogado trata de convencerla que ganaría más dinero si lo llevara </w:t>
      </w:r>
      <w:r w:rsidR="009800B1">
        <w:rPr>
          <w:rStyle w:val="wordtotrans"/>
          <w:rFonts w:asciiTheme="majorBidi" w:hAnsiTheme="majorBidi" w:cstheme="majorBidi"/>
          <w:lang w:val="es-US"/>
        </w:rPr>
        <w:t>al tribunal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. </w:t>
      </w:r>
      <w:r w:rsidR="00346843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La obra termina </w:t>
      </w:r>
      <w:r w:rsidR="00456BCA">
        <w:rPr>
          <w:rStyle w:val="wordtotrans"/>
          <w:rFonts w:asciiTheme="majorBidi" w:hAnsiTheme="majorBidi" w:cstheme="majorBidi"/>
          <w:lang w:val="es-US"/>
        </w:rPr>
        <w:t>con</w:t>
      </w:r>
      <w:r w:rsidR="00456BCA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>una decisión</w:t>
      </w:r>
      <w:r w:rsidR="00456BCA">
        <w:rPr>
          <w:rStyle w:val="wordtotrans"/>
          <w:rFonts w:asciiTheme="majorBidi" w:hAnsiTheme="majorBidi" w:cstheme="majorBidi"/>
          <w:lang w:val="es-US"/>
        </w:rPr>
        <w:t xml:space="preserve"> en contra de Manolita porque su abogado la ha traicionado y ha aceptado el dinero del Santiago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 y dej</w:t>
      </w:r>
      <w:r w:rsidR="009800B1">
        <w:rPr>
          <w:rStyle w:val="wordtotrans"/>
          <w:rFonts w:asciiTheme="majorBidi" w:hAnsiTheme="majorBidi" w:cstheme="majorBidi"/>
          <w:lang w:val="es-US"/>
        </w:rPr>
        <w:t>a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 al lector pensando. </w:t>
      </w:r>
      <w:r w:rsidR="00346843" w:rsidRPr="004540BF">
        <w:rPr>
          <w:rStyle w:val="wordtotrans"/>
          <w:rFonts w:asciiTheme="majorBidi" w:hAnsiTheme="majorBidi" w:cstheme="majorBidi"/>
          <w:lang w:val="es-US"/>
        </w:rPr>
        <w:t xml:space="preserve"> </w:t>
      </w:r>
      <w:r w:rsidRPr="004540BF">
        <w:rPr>
          <w:rStyle w:val="wordtotrans"/>
          <w:rFonts w:asciiTheme="majorBidi" w:hAnsiTheme="majorBidi" w:cstheme="majorBidi"/>
          <w:lang w:val="es-US"/>
        </w:rPr>
        <w:t>Al fin</w:t>
      </w:r>
      <w:r w:rsidR="00456BCA">
        <w:rPr>
          <w:rStyle w:val="wordtotrans"/>
          <w:rFonts w:asciiTheme="majorBidi" w:hAnsiTheme="majorBidi" w:cstheme="majorBidi"/>
          <w:lang w:val="es-US"/>
        </w:rPr>
        <w:t>al</w:t>
      </w:r>
      <w:r w:rsidRPr="004540BF">
        <w:rPr>
          <w:rStyle w:val="wordtotrans"/>
          <w:rFonts w:asciiTheme="majorBidi" w:hAnsiTheme="majorBidi" w:cstheme="majorBidi"/>
          <w:lang w:val="es-US"/>
        </w:rPr>
        <w:t xml:space="preserve"> del artículo Louis explica que </w:t>
      </w:r>
      <w:r w:rsidRPr="004540BF">
        <w:rPr>
          <w:rStyle w:val="wordtotrans"/>
          <w:rFonts w:asciiTheme="majorBidi" w:hAnsiTheme="majorBidi" w:cstheme="majorBidi"/>
          <w:i/>
          <w:iCs/>
          <w:lang w:val="es-US"/>
        </w:rPr>
        <w:t xml:space="preserve">El abogado </w:t>
      </w:r>
      <w:r w:rsidRPr="004540BF">
        <w:rPr>
          <w:rFonts w:asciiTheme="majorBidi" w:hAnsiTheme="majorBidi" w:cstheme="majorBidi"/>
          <w:lang w:val="es-US"/>
        </w:rPr>
        <w:t xml:space="preserve">está basado en la vida real de una señora que Burgos conoció en España. </w:t>
      </w:r>
      <w:r w:rsidR="00346843" w:rsidRPr="004540BF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 xml:space="preserve">Louis explica que la obra </w:t>
      </w:r>
      <w:r w:rsidR="001D04E7">
        <w:rPr>
          <w:rFonts w:asciiTheme="majorBidi" w:hAnsiTheme="majorBidi" w:cstheme="majorBidi"/>
          <w:lang w:val="es-US"/>
        </w:rPr>
        <w:t>es</w:t>
      </w:r>
      <w:r w:rsidR="00456BCA">
        <w:rPr>
          <w:rFonts w:asciiTheme="majorBidi" w:hAnsiTheme="majorBidi" w:cstheme="majorBidi"/>
          <w:lang w:val="es-US"/>
        </w:rPr>
        <w:t>tá</w:t>
      </w:r>
      <w:r w:rsidR="001D04E7">
        <w:rPr>
          <w:rFonts w:asciiTheme="majorBidi" w:hAnsiTheme="majorBidi" w:cstheme="majorBidi"/>
          <w:lang w:val="es-US"/>
        </w:rPr>
        <w:t xml:space="preserve"> </w:t>
      </w:r>
      <w:r w:rsidRPr="004540BF">
        <w:rPr>
          <w:rFonts w:asciiTheme="majorBidi" w:hAnsiTheme="majorBidi" w:cstheme="majorBidi"/>
          <w:lang w:val="es-US"/>
        </w:rPr>
        <w:t>considerad</w:t>
      </w:r>
      <w:r w:rsidR="00456BCA">
        <w:rPr>
          <w:rFonts w:asciiTheme="majorBidi" w:hAnsiTheme="majorBidi" w:cstheme="majorBidi"/>
          <w:lang w:val="es-US"/>
        </w:rPr>
        <w:t>a</w:t>
      </w:r>
      <w:r w:rsidRPr="004540BF">
        <w:rPr>
          <w:rFonts w:asciiTheme="majorBidi" w:hAnsiTheme="majorBidi" w:cstheme="majorBidi"/>
          <w:lang w:val="es-US"/>
        </w:rPr>
        <w:t xml:space="preserve"> un caso de la narrativa femenina y que se puede usar para ayudar </w:t>
      </w:r>
      <w:r w:rsidR="00456BCA">
        <w:rPr>
          <w:rFonts w:asciiTheme="majorBidi" w:hAnsiTheme="majorBidi" w:cstheme="majorBidi"/>
          <w:lang w:val="es-US"/>
        </w:rPr>
        <w:t xml:space="preserve">a </w:t>
      </w:r>
      <w:r w:rsidRPr="004540BF">
        <w:rPr>
          <w:rFonts w:asciiTheme="majorBidi" w:hAnsiTheme="majorBidi" w:cstheme="majorBidi"/>
          <w:lang w:val="es-US"/>
        </w:rPr>
        <w:t xml:space="preserve">la sociedad y </w:t>
      </w:r>
      <w:r w:rsidR="00456BCA">
        <w:rPr>
          <w:rFonts w:asciiTheme="majorBidi" w:hAnsiTheme="majorBidi" w:cstheme="majorBidi"/>
          <w:lang w:val="es-US"/>
        </w:rPr>
        <w:t>darle una voz a la mujer</w:t>
      </w:r>
      <w:r w:rsidRPr="004540BF">
        <w:rPr>
          <w:rFonts w:asciiTheme="majorBidi" w:hAnsiTheme="majorBidi" w:cstheme="majorBidi"/>
          <w:lang w:val="es-US"/>
        </w:rPr>
        <w:t xml:space="preserve"> (26). </w:t>
      </w:r>
    </w:p>
    <w:p w:rsidR="002C1B4A" w:rsidRPr="004540BF" w:rsidRDefault="002C1B4A" w:rsidP="002C1B4A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2C1B4A" w:rsidRPr="004540BF" w:rsidRDefault="002C1B4A" w:rsidP="00346843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En este art</w:t>
      </w:r>
      <w:r w:rsidR="00456BCA">
        <w:rPr>
          <w:rFonts w:asciiTheme="majorBidi" w:hAnsiTheme="majorBidi" w:cstheme="majorBidi"/>
          <w:sz w:val="24"/>
          <w:szCs w:val="24"/>
          <w:lang w:val="es-US"/>
        </w:rPr>
        <w:t>í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culo, Louis analiz</w:t>
      </w:r>
      <w:r w:rsidR="00456BCA">
        <w:rPr>
          <w:rFonts w:asciiTheme="majorBidi" w:hAnsiTheme="majorBidi" w:cstheme="majorBidi"/>
          <w:sz w:val="24"/>
          <w:szCs w:val="24"/>
          <w:lang w:val="es-US"/>
        </w:rPr>
        <w:t>a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las etapas de razonamiento moral </w:t>
      </w:r>
      <w:r w:rsidR="00456BCA">
        <w:rPr>
          <w:rFonts w:asciiTheme="majorBidi" w:hAnsiTheme="majorBidi" w:cstheme="majorBidi"/>
          <w:sz w:val="24"/>
          <w:szCs w:val="24"/>
          <w:lang w:val="es-US"/>
        </w:rPr>
        <w:t>por las que pasan</w:t>
      </w:r>
      <w:r w:rsidR="00456BC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 los personajes en Burgos’ </w:t>
      </w:r>
      <w:r w:rsidRPr="004540BF">
        <w:rPr>
          <w:rFonts w:asciiTheme="majorBidi" w:hAnsiTheme="majorBidi" w:cstheme="majorBidi"/>
          <w:i/>
          <w:iCs/>
          <w:sz w:val="24"/>
          <w:szCs w:val="24"/>
          <w:lang w:val="es-US"/>
        </w:rPr>
        <w:t>El abogado.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Provee muchos ejemplos de la novela donde se ve a Manolita luchando con la </w:t>
      </w:r>
      <w:r w:rsidR="00456BC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mejor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decisión para su hijo.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Es un ejemplo bien interesante y la incorporación del estudio le hace pensar al lector en las decisiones morales que se toma.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El artículo está bien escrito y la idea esta directa.</w:t>
      </w:r>
    </w:p>
    <w:p w:rsidR="00D85F85" w:rsidRPr="004540BF" w:rsidRDefault="00D85F85" w:rsidP="00D85F85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D85F85" w:rsidRPr="004540BF" w:rsidRDefault="00962B6F" w:rsidP="00D85F8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Louis, </w:t>
      </w:r>
      <w:proofErr w:type="spellStart"/>
      <w:r w:rsidRPr="004540BF">
        <w:rPr>
          <w:rFonts w:asciiTheme="majorBidi" w:hAnsiTheme="majorBidi" w:cstheme="majorBidi"/>
          <w:b/>
          <w:bCs/>
          <w:sz w:val="24"/>
          <w:szCs w:val="24"/>
        </w:rPr>
        <w:t>Anja</w:t>
      </w:r>
      <w:proofErr w:type="spellEnd"/>
      <w:r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87C37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D85F85"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Whose Melodrama is it </w:t>
      </w:r>
      <w:proofErr w:type="gramStart"/>
      <w:r w:rsidR="00D85F85" w:rsidRPr="004540BF">
        <w:rPr>
          <w:rFonts w:asciiTheme="majorBidi" w:hAnsiTheme="majorBidi" w:cstheme="majorBidi"/>
          <w:b/>
          <w:bCs/>
          <w:sz w:val="24"/>
          <w:szCs w:val="24"/>
        </w:rPr>
        <w:t>Anyway</w:t>
      </w:r>
      <w:proofErr w:type="gramEnd"/>
      <w:r w:rsidR="00D85F85"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  <w:proofErr w:type="gramStart"/>
      <w:r w:rsidR="00D85F85" w:rsidRPr="004540BF">
        <w:rPr>
          <w:rFonts w:asciiTheme="majorBidi" w:hAnsiTheme="majorBidi" w:cstheme="majorBidi"/>
          <w:b/>
          <w:bCs/>
          <w:sz w:val="24"/>
          <w:szCs w:val="24"/>
        </w:rPr>
        <w:t>Women and the Law in the Work of Carmen de Burgos</w:t>
      </w:r>
      <w:r w:rsidR="00E558AD" w:rsidRPr="004540B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87C37">
        <w:rPr>
          <w:rFonts w:asciiTheme="majorBidi" w:hAnsiTheme="majorBidi" w:cstheme="majorBidi"/>
          <w:b/>
          <w:bCs/>
          <w:sz w:val="24"/>
          <w:szCs w:val="24"/>
        </w:rPr>
        <w:t>”</w:t>
      </w:r>
      <w:proofErr w:type="gramEnd"/>
      <w:r w:rsidR="00E558AD" w:rsidRPr="004540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558AD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Bulletin</w:t>
      </w:r>
      <w:proofErr w:type="spellEnd"/>
      <w:r w:rsidR="00E558AD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 xml:space="preserve"> of </w:t>
      </w:r>
      <w:proofErr w:type="spellStart"/>
      <w:r w:rsidR="00E558AD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Spanish</w:t>
      </w:r>
      <w:proofErr w:type="spellEnd"/>
      <w:r w:rsidR="00E558AD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 xml:space="preserve"> </w:t>
      </w:r>
      <w:proofErr w:type="spellStart"/>
      <w:r w:rsidR="00E558AD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Studies</w:t>
      </w:r>
      <w:proofErr w:type="spellEnd"/>
      <w:r w:rsidR="00E558AD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</w:t>
      </w:r>
      <w:r w:rsidR="00187C37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LXXXI. </w:t>
      </w:r>
      <w:r w:rsidR="00E558AD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6 (2004): 765-783</w:t>
      </w:r>
    </w:p>
    <w:p w:rsidR="001A10A4" w:rsidRPr="004540BF" w:rsidRDefault="001A10A4" w:rsidP="00D85F8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</w:p>
    <w:p w:rsidR="00542EEA" w:rsidRPr="004540BF" w:rsidRDefault="00962B6F" w:rsidP="000F5983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 este artículo Louis compara tres </w:t>
      </w:r>
      <w:r w:rsidR="003F5DE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obras de Burgos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cuyas protagonistas</w:t>
      </w:r>
      <w:r w:rsidR="003F5DE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enfrentan problemas con la ley.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1E447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Las obras que menciona son </w:t>
      </w:r>
      <w:r w:rsidR="001E447A" w:rsidRPr="004540BF">
        <w:rPr>
          <w:rFonts w:asciiTheme="majorBidi" w:hAnsiTheme="majorBidi" w:cstheme="majorBidi"/>
          <w:i/>
          <w:iCs/>
          <w:sz w:val="24"/>
          <w:szCs w:val="24"/>
          <w:lang w:val="es-US"/>
        </w:rPr>
        <w:t xml:space="preserve">El artículo 438, La malcasada, </w:t>
      </w:r>
      <w:r w:rsidR="001E447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y </w:t>
      </w:r>
      <w:r w:rsidR="001E447A" w:rsidRPr="004540BF">
        <w:rPr>
          <w:rFonts w:asciiTheme="majorBidi" w:hAnsiTheme="majorBidi" w:cstheme="majorBidi"/>
          <w:i/>
          <w:iCs/>
          <w:sz w:val="24"/>
          <w:szCs w:val="24"/>
          <w:lang w:val="es-US"/>
        </w:rPr>
        <w:t>El abogado.</w:t>
      </w:r>
      <w:r w:rsidR="001E447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1E447A" w:rsidRPr="004540BF">
        <w:rPr>
          <w:rFonts w:asciiTheme="majorBidi" w:hAnsiTheme="majorBidi" w:cstheme="majorBidi"/>
          <w:sz w:val="24"/>
          <w:szCs w:val="24"/>
          <w:lang w:val="es-US"/>
        </w:rPr>
        <w:t>Los per</w:t>
      </w:r>
      <w:r w:rsidR="001D04E7">
        <w:rPr>
          <w:rFonts w:asciiTheme="majorBidi" w:hAnsiTheme="majorBidi" w:cstheme="majorBidi"/>
          <w:sz w:val="24"/>
          <w:szCs w:val="24"/>
          <w:lang w:val="es-US"/>
        </w:rPr>
        <w:t xml:space="preserve">sonajes principales son mujeres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que sufren</w:t>
      </w:r>
      <w:r w:rsidR="001E447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72DDC" w:rsidRPr="004540BF">
        <w:rPr>
          <w:rFonts w:asciiTheme="majorBidi" w:hAnsiTheme="majorBidi" w:cstheme="majorBidi"/>
          <w:sz w:val="24"/>
          <w:szCs w:val="24"/>
          <w:lang w:val="es-US"/>
        </w:rPr>
        <w:t>Las mujeres necesitan ayuda de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los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 xml:space="preserve">hombres y 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de la ley.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>título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del </w:t>
      </w:r>
      <w:r w:rsidR="00CF310E" w:rsidRPr="004540BF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sugiere una correlación entre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 xml:space="preserve">el 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>melodrama y la ley</w:t>
      </w:r>
      <w:r w:rsidR="007D537A" w:rsidRPr="004540BF">
        <w:rPr>
          <w:rFonts w:asciiTheme="majorBidi" w:hAnsiTheme="majorBidi" w:cstheme="majorBidi"/>
          <w:sz w:val="24"/>
          <w:szCs w:val="24"/>
          <w:lang w:val="es-US"/>
        </w:rPr>
        <w:t>, pero en realidad los dos son opuestos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>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82E8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El m</w:t>
      </w:r>
      <w:r w:rsidR="00EC5C2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elodrama es un </w:t>
      </w:r>
      <w:r w:rsidR="00B51E6E" w:rsidRPr="004540BF">
        <w:rPr>
          <w:rFonts w:asciiTheme="majorBidi" w:hAnsiTheme="majorBidi" w:cstheme="majorBidi"/>
          <w:sz w:val="24"/>
          <w:szCs w:val="24"/>
          <w:lang w:val="es-US"/>
        </w:rPr>
        <w:t>género</w:t>
      </w:r>
      <w:r w:rsidR="00EC5C2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 literatura asociado </w:t>
      </w:r>
      <w:r w:rsidR="00BB4112" w:rsidRPr="004540BF">
        <w:rPr>
          <w:rFonts w:asciiTheme="majorBidi" w:hAnsiTheme="majorBidi" w:cstheme="majorBidi"/>
          <w:sz w:val="24"/>
          <w:szCs w:val="24"/>
          <w:lang w:val="es-US"/>
        </w:rPr>
        <w:t>con las</w:t>
      </w:r>
      <w:r w:rsidR="00EC5C2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BB4112" w:rsidRPr="004540BF">
        <w:rPr>
          <w:rFonts w:asciiTheme="majorBidi" w:hAnsiTheme="majorBidi" w:cstheme="majorBidi"/>
          <w:sz w:val="24"/>
          <w:szCs w:val="24"/>
          <w:lang w:val="es-US"/>
        </w:rPr>
        <w:t>emociones</w:t>
      </w:r>
      <w:r w:rsidR="00EC5C2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CF310E" w:rsidRPr="004540BF">
        <w:rPr>
          <w:rFonts w:asciiTheme="majorBidi" w:hAnsiTheme="majorBidi" w:cstheme="majorBidi"/>
          <w:sz w:val="24"/>
          <w:szCs w:val="24"/>
          <w:lang w:val="es-US"/>
        </w:rPr>
        <w:t>La ley es un sistema de control que incluye la racionalidad</w:t>
      </w:r>
      <w:r w:rsidR="007D537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(766)</w:t>
      </w:r>
      <w:r w:rsidR="00CF310E" w:rsidRPr="004540BF">
        <w:rPr>
          <w:rFonts w:asciiTheme="majorBidi" w:hAnsiTheme="majorBidi" w:cstheme="majorBidi"/>
          <w:sz w:val="24"/>
          <w:szCs w:val="24"/>
          <w:lang w:val="es-US"/>
        </w:rPr>
        <w:t>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CF310E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AA41BE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 la literatura de Burgos, dos </w:t>
      </w:r>
      <w:r w:rsidR="004E1A14">
        <w:rPr>
          <w:rFonts w:asciiTheme="majorBidi" w:hAnsiTheme="majorBidi" w:cstheme="majorBidi"/>
          <w:sz w:val="24"/>
          <w:szCs w:val="24"/>
          <w:lang w:val="es-US"/>
        </w:rPr>
        <w:t>temas</w:t>
      </w:r>
      <w:r w:rsidR="00AA41BE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son muy importantes: el divorcio y el sufrimiento de las mujeres.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D97B35" w:rsidRPr="004540BF">
        <w:rPr>
          <w:rFonts w:asciiTheme="majorBidi" w:hAnsiTheme="majorBidi" w:cstheme="majorBidi"/>
          <w:sz w:val="24"/>
          <w:szCs w:val="24"/>
        </w:rPr>
        <w:t xml:space="preserve">Louis </w:t>
      </w:r>
      <w:proofErr w:type="spellStart"/>
      <w:r w:rsidR="00D97B35" w:rsidRPr="004540BF">
        <w:rPr>
          <w:rFonts w:asciiTheme="majorBidi" w:hAnsiTheme="majorBidi" w:cstheme="majorBidi"/>
          <w:sz w:val="24"/>
          <w:szCs w:val="24"/>
        </w:rPr>
        <w:t>explica</w:t>
      </w:r>
      <w:proofErr w:type="spellEnd"/>
      <w:r w:rsidR="00D97B35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7B35" w:rsidRPr="004540BF">
        <w:rPr>
          <w:rFonts w:asciiTheme="majorBidi" w:hAnsiTheme="majorBidi" w:cstheme="majorBidi"/>
          <w:sz w:val="24"/>
          <w:szCs w:val="24"/>
        </w:rPr>
        <w:t>la</w:t>
      </w:r>
      <w:r w:rsidR="00AA41BE" w:rsidRPr="004540BF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AA41BE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41BE" w:rsidRPr="004540BF">
        <w:rPr>
          <w:rFonts w:asciiTheme="majorBidi" w:hAnsiTheme="majorBidi" w:cstheme="majorBidi"/>
          <w:sz w:val="24"/>
          <w:szCs w:val="24"/>
        </w:rPr>
        <w:t>tres</w:t>
      </w:r>
      <w:proofErr w:type="spellEnd"/>
      <w:r w:rsidR="00AA41BE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1467" w:rsidRPr="004540BF">
        <w:rPr>
          <w:rFonts w:asciiTheme="majorBidi" w:hAnsiTheme="majorBidi" w:cstheme="majorBidi"/>
          <w:sz w:val="24"/>
          <w:szCs w:val="24"/>
        </w:rPr>
        <w:t>características</w:t>
      </w:r>
      <w:proofErr w:type="spellEnd"/>
      <w:r w:rsidR="00E41467" w:rsidRPr="004540B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B2F62">
        <w:rPr>
          <w:rFonts w:asciiTheme="majorBidi" w:hAnsiTheme="majorBidi" w:cstheme="majorBidi"/>
          <w:sz w:val="24"/>
          <w:szCs w:val="24"/>
        </w:rPr>
        <w:t>del</w:t>
      </w:r>
      <w:proofErr w:type="gramEnd"/>
      <w:r w:rsidR="00E41467" w:rsidRPr="004540BF">
        <w:rPr>
          <w:rFonts w:asciiTheme="majorBidi" w:hAnsiTheme="majorBidi" w:cstheme="majorBidi"/>
          <w:sz w:val="24"/>
          <w:szCs w:val="24"/>
        </w:rPr>
        <w:t xml:space="preserve"> melodrama: “the </w:t>
      </w:r>
      <w:r w:rsidR="00DD2DC4" w:rsidRPr="004540BF">
        <w:rPr>
          <w:rFonts w:asciiTheme="majorBidi" w:hAnsiTheme="majorBidi" w:cstheme="majorBidi"/>
          <w:sz w:val="24"/>
          <w:szCs w:val="24"/>
        </w:rPr>
        <w:t>indulgences</w:t>
      </w:r>
      <w:r w:rsidR="00E41467" w:rsidRPr="004540BF">
        <w:rPr>
          <w:rFonts w:asciiTheme="majorBidi" w:hAnsiTheme="majorBidi" w:cstheme="majorBidi"/>
          <w:sz w:val="24"/>
          <w:szCs w:val="24"/>
        </w:rPr>
        <w:t xml:space="preserve"> of strong emotionalism; extreme states of being; the desire to express all” (770). </w:t>
      </w:r>
      <w:r w:rsidR="00346843" w:rsidRPr="004540BF">
        <w:rPr>
          <w:rFonts w:asciiTheme="majorBidi" w:hAnsiTheme="majorBidi" w:cstheme="majorBidi"/>
          <w:sz w:val="24"/>
          <w:szCs w:val="24"/>
        </w:rPr>
        <w:t xml:space="preserve"> </w:t>
      </w:r>
      <w:r w:rsidR="00D97B3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Las mujeres en las obras de Burgos son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débiles, pero a pesar de esto</w:t>
      </w:r>
      <w:r w:rsidR="00D97B3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AE18F8" w:rsidRPr="004540BF">
        <w:rPr>
          <w:rFonts w:asciiTheme="majorBidi" w:hAnsiTheme="majorBidi" w:cstheme="majorBidi"/>
          <w:sz w:val="24"/>
          <w:szCs w:val="24"/>
          <w:lang w:val="es-US"/>
        </w:rPr>
        <w:t>no dejan que la sociedad las silenci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4355F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(772)</w:t>
      </w:r>
      <w:r w:rsidR="00AE18F8"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9D023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Sus personajes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son</w:t>
      </w:r>
      <w:r w:rsidR="00CB2F62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9D023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como las mujeres al </w:t>
      </w:r>
      <w:r w:rsidR="000F5983">
        <w:rPr>
          <w:rFonts w:asciiTheme="majorBidi" w:hAnsiTheme="majorBidi" w:cstheme="majorBidi"/>
          <w:sz w:val="24"/>
          <w:szCs w:val="24"/>
          <w:lang w:val="es-US"/>
        </w:rPr>
        <w:t>comienzo</w:t>
      </w:r>
      <w:r w:rsidR="009D023C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del siglo XX.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AC31D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No </w:t>
      </w:r>
      <w:r w:rsidR="00A14F0D" w:rsidRPr="004540BF">
        <w:rPr>
          <w:rFonts w:asciiTheme="majorBidi" w:hAnsiTheme="majorBidi" w:cstheme="majorBidi"/>
          <w:sz w:val="24"/>
          <w:szCs w:val="24"/>
          <w:lang w:val="es-US"/>
        </w:rPr>
        <w:t>había</w:t>
      </w:r>
      <w:r w:rsidR="00AC31D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derechos </w:t>
      </w:r>
      <w:r w:rsidR="00A14F0D" w:rsidRPr="004540BF">
        <w:rPr>
          <w:rFonts w:asciiTheme="majorBidi" w:hAnsiTheme="majorBidi" w:cstheme="majorBidi"/>
          <w:sz w:val="24"/>
          <w:szCs w:val="24"/>
          <w:lang w:val="es-US"/>
        </w:rPr>
        <w:t>humanos</w:t>
      </w:r>
      <w:r w:rsidR="00AC31D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para las mujeres y las leyes estaban a favor de los hombres.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FF0647" w:rsidRPr="004540BF">
        <w:rPr>
          <w:rFonts w:asciiTheme="majorBidi" w:hAnsiTheme="majorBidi" w:cstheme="majorBidi"/>
          <w:sz w:val="24"/>
          <w:szCs w:val="24"/>
          <w:lang w:val="es-US"/>
        </w:rPr>
        <w:t>Louis c</w:t>
      </w:r>
      <w:r w:rsidR="004B676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oncluye su artículo preguntando, </w:t>
      </w:r>
      <w:r w:rsidR="00937CD7">
        <w:rPr>
          <w:rFonts w:asciiTheme="majorBidi" w:hAnsiTheme="majorBidi" w:cstheme="majorBidi"/>
          <w:sz w:val="24"/>
          <w:szCs w:val="24"/>
          <w:lang w:val="es-US"/>
        </w:rPr>
        <w:t>¿c</w:t>
      </w:r>
      <w:r w:rsidR="000F5983">
        <w:rPr>
          <w:rFonts w:asciiTheme="majorBidi" w:hAnsiTheme="majorBidi" w:cstheme="majorBidi"/>
          <w:sz w:val="24"/>
          <w:szCs w:val="24"/>
          <w:lang w:val="es-US"/>
        </w:rPr>
        <w:t xml:space="preserve">uánta influencia puede tener la literatura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 xml:space="preserve">en </w:t>
      </w:r>
      <w:r w:rsidR="000F5983">
        <w:rPr>
          <w:rFonts w:asciiTheme="majorBidi" w:hAnsiTheme="majorBidi" w:cstheme="majorBidi"/>
          <w:sz w:val="24"/>
          <w:szCs w:val="24"/>
          <w:lang w:val="es-US"/>
        </w:rPr>
        <w:t>la ley (783)</w:t>
      </w:r>
      <w:r w:rsidR="004B6765" w:rsidRPr="004540BF">
        <w:rPr>
          <w:rFonts w:asciiTheme="majorBidi" w:hAnsiTheme="majorBidi" w:cstheme="majorBidi"/>
          <w:sz w:val="24"/>
          <w:szCs w:val="24"/>
          <w:lang w:val="es-US"/>
        </w:rPr>
        <w:t xml:space="preserve">? </w:t>
      </w:r>
    </w:p>
    <w:p w:rsidR="00304D3A" w:rsidRPr="004540BF" w:rsidRDefault="00304D3A" w:rsidP="004B6765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304D3A" w:rsidRPr="004540BF" w:rsidRDefault="00304D3A" w:rsidP="001C0CAE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 artículo de Louis </w:t>
      </w:r>
      <w:r w:rsidR="001C0CAE" w:rsidRPr="004540BF">
        <w:rPr>
          <w:rFonts w:asciiTheme="majorBidi" w:hAnsiTheme="majorBidi" w:cstheme="majorBidi"/>
          <w:sz w:val="24"/>
          <w:szCs w:val="24"/>
          <w:lang w:val="es-US"/>
        </w:rPr>
        <w:t>explora la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falta de derechos humanos para las mujeres.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 uso de </w:t>
      </w:r>
      <w:r w:rsidR="001C0CAE" w:rsidRPr="004540BF">
        <w:rPr>
          <w:rFonts w:asciiTheme="majorBidi" w:hAnsiTheme="majorBidi" w:cstheme="majorBidi"/>
          <w:sz w:val="24"/>
          <w:szCs w:val="24"/>
          <w:lang w:val="es-US"/>
        </w:rPr>
        <w:t>múltiple personajes y obras apoya la idea porque ense</w:t>
      </w:r>
      <w:r w:rsidR="001C0CAE" w:rsidRPr="004540BF">
        <w:rPr>
          <w:rFonts w:asciiTheme="majorBidi" w:hAnsiTheme="majorBidi" w:cstheme="majorBidi"/>
          <w:lang w:val="es-US"/>
        </w:rPr>
        <w:t>ñ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a que la falta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afectó a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una variedad de mujeres. Explora la diferencia entre el melodrama y los problemas de la ley.  </w:t>
      </w:r>
      <w:r w:rsidR="00B6741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Aunque incluye tanta información y citas de las tres obras, el </w:t>
      </w:r>
      <w:r w:rsidR="009D638E" w:rsidRPr="004540BF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="00B6741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es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tá</w:t>
      </w:r>
      <w:r w:rsidR="00B6741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muy </w:t>
      </w:r>
      <w:r w:rsidR="009D638E" w:rsidRPr="004540BF">
        <w:rPr>
          <w:rFonts w:asciiTheme="majorBidi" w:hAnsiTheme="majorBidi" w:cstheme="majorBidi"/>
          <w:sz w:val="24"/>
          <w:szCs w:val="24"/>
          <w:lang w:val="es-US"/>
        </w:rPr>
        <w:t>organizado</w:t>
      </w:r>
      <w:r w:rsidR="00B6741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y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 xml:space="preserve"> es</w:t>
      </w:r>
      <w:r w:rsidR="00B6741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fácil </w:t>
      </w:r>
      <w:r w:rsidR="00CB2F62">
        <w:rPr>
          <w:rFonts w:asciiTheme="majorBidi" w:hAnsiTheme="majorBidi" w:cstheme="majorBidi"/>
          <w:sz w:val="24"/>
          <w:szCs w:val="24"/>
          <w:lang w:val="es-US"/>
        </w:rPr>
        <w:t>de</w:t>
      </w:r>
      <w:r w:rsidR="00CB2F62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B6741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entender. </w:t>
      </w:r>
    </w:p>
    <w:p w:rsidR="00D85F85" w:rsidRPr="004540BF" w:rsidRDefault="00D85F85" w:rsidP="00D85F85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D85F85" w:rsidRPr="004540BF" w:rsidRDefault="00675D3B" w:rsidP="00D85F8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Torres-</w:t>
      </w:r>
      <w:proofErr w:type="spellStart"/>
      <w:r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Pou</w:t>
      </w:r>
      <w:proofErr w:type="spellEnd"/>
      <w:r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, Joan. </w:t>
      </w:r>
      <w:r w:rsidR="00187C37">
        <w:rPr>
          <w:rFonts w:asciiTheme="majorBidi" w:hAnsiTheme="majorBidi" w:cstheme="majorBidi"/>
          <w:b/>
          <w:bCs/>
          <w:sz w:val="24"/>
          <w:szCs w:val="24"/>
          <w:lang w:val="es-US"/>
        </w:rPr>
        <w:t>“</w:t>
      </w:r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El </w:t>
      </w:r>
      <w:r w:rsidR="00D3308A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viaje a O</w:t>
      </w:r>
      <w:r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riente en la literatura</w:t>
      </w:r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femenina </w:t>
      </w:r>
      <w:r w:rsidR="00D3308A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e</w:t>
      </w:r>
      <w:r w:rsidR="0079412D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spañola</w:t>
      </w:r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: Carmen de Burgos, Aurora </w:t>
      </w:r>
      <w:proofErr w:type="spellStart"/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Bertrana</w:t>
      </w:r>
      <w:proofErr w:type="spellEnd"/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y Rosa </w:t>
      </w:r>
      <w:proofErr w:type="spellStart"/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Reg</w:t>
      </w:r>
      <w:r w:rsidR="00187C37">
        <w:rPr>
          <w:rFonts w:asciiTheme="majorBidi" w:hAnsiTheme="majorBidi" w:cstheme="majorBidi"/>
          <w:b/>
          <w:bCs/>
          <w:sz w:val="24"/>
          <w:szCs w:val="24"/>
          <w:lang w:val="es-US"/>
        </w:rPr>
        <w:t>à</w:t>
      </w:r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s</w:t>
      </w:r>
      <w:proofErr w:type="spellEnd"/>
      <w:r w:rsidR="00D3308A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.</w:t>
      </w:r>
      <w:r w:rsidR="00187C37">
        <w:rPr>
          <w:rFonts w:asciiTheme="majorBidi" w:hAnsiTheme="majorBidi" w:cstheme="majorBidi"/>
          <w:b/>
          <w:bCs/>
          <w:sz w:val="24"/>
          <w:szCs w:val="24"/>
          <w:lang w:val="es-US"/>
        </w:rPr>
        <w:t>”</w:t>
      </w:r>
      <w:r w:rsidR="00D3308A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</w:t>
      </w:r>
      <w:proofErr w:type="spellStart"/>
      <w:r w:rsidR="00D3308A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Neophilologus</w:t>
      </w:r>
      <w:proofErr w:type="spellEnd"/>
      <w:r w:rsidR="00D3308A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90 (2006): 39-51</w:t>
      </w:r>
    </w:p>
    <w:p w:rsidR="00D85F85" w:rsidRPr="004540BF" w:rsidRDefault="00D85F85" w:rsidP="00D85F85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675D3B" w:rsidRPr="004540BF" w:rsidRDefault="00675D3B" w:rsidP="006C4AFD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 </w:t>
      </w:r>
      <w:r w:rsidR="00F925BA">
        <w:rPr>
          <w:rFonts w:asciiTheme="majorBidi" w:hAnsiTheme="majorBidi" w:cstheme="majorBidi"/>
          <w:sz w:val="24"/>
          <w:szCs w:val="24"/>
          <w:lang w:val="es-US"/>
        </w:rPr>
        <w:t>este</w:t>
      </w:r>
      <w:r w:rsidR="00F925B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artículo, Torres-</w:t>
      </w:r>
      <w:proofErr w:type="spellStart"/>
      <w:r w:rsidRPr="004540BF">
        <w:rPr>
          <w:rFonts w:asciiTheme="majorBidi" w:hAnsiTheme="majorBidi" w:cstheme="majorBidi"/>
          <w:sz w:val="24"/>
          <w:szCs w:val="24"/>
          <w:lang w:val="es-US"/>
        </w:rPr>
        <w:t>Pou</w:t>
      </w:r>
      <w:proofErr w:type="spellEnd"/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explica la importancia de la influencia de</w:t>
      </w:r>
      <w:r w:rsidR="00187C37">
        <w:rPr>
          <w:rFonts w:asciiTheme="majorBidi" w:hAnsiTheme="majorBidi" w:cstheme="majorBidi"/>
          <w:sz w:val="24"/>
          <w:szCs w:val="24"/>
          <w:lang w:val="es-US"/>
        </w:rPr>
        <w:t>l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Islam y el Oriente en la cultura española.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D304F6" w:rsidRPr="004540BF">
        <w:rPr>
          <w:rFonts w:asciiTheme="majorBidi" w:hAnsiTheme="majorBidi" w:cstheme="majorBidi"/>
          <w:sz w:val="24"/>
          <w:szCs w:val="24"/>
          <w:lang w:val="es-US"/>
        </w:rPr>
        <w:t>Torres-</w:t>
      </w:r>
      <w:proofErr w:type="spellStart"/>
      <w:r w:rsidR="00D304F6" w:rsidRPr="004540BF">
        <w:rPr>
          <w:rFonts w:asciiTheme="majorBidi" w:hAnsiTheme="majorBidi" w:cstheme="majorBidi"/>
          <w:sz w:val="24"/>
          <w:szCs w:val="24"/>
          <w:lang w:val="es-US"/>
        </w:rPr>
        <w:t>Pou</w:t>
      </w:r>
      <w:proofErr w:type="spellEnd"/>
      <w:r w:rsidR="00D304F6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compara a tres autor</w:t>
      </w:r>
      <w:r w:rsidR="00187C37">
        <w:rPr>
          <w:rFonts w:asciiTheme="majorBidi" w:hAnsiTheme="majorBidi" w:cstheme="majorBidi"/>
          <w:sz w:val="24"/>
          <w:szCs w:val="24"/>
          <w:lang w:val="es-US"/>
        </w:rPr>
        <w:t>a</w:t>
      </w:r>
      <w:r w:rsidR="00D304F6" w:rsidRPr="004540BF">
        <w:rPr>
          <w:rFonts w:asciiTheme="majorBidi" w:hAnsiTheme="majorBidi" w:cstheme="majorBidi"/>
          <w:sz w:val="24"/>
          <w:szCs w:val="24"/>
          <w:lang w:val="es-US"/>
        </w:rPr>
        <w:t xml:space="preserve">s españolas y la influencia del árabe presente en sus trabajos.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E36868">
        <w:rPr>
          <w:rFonts w:asciiTheme="majorBidi" w:hAnsiTheme="majorBidi" w:cstheme="majorBidi"/>
          <w:sz w:val="24"/>
          <w:szCs w:val="24"/>
          <w:lang w:val="es-US"/>
        </w:rPr>
        <w:t xml:space="preserve"> El articulo habla de Carmen de Burgos, Aurora </w:t>
      </w:r>
      <w:proofErr w:type="spellStart"/>
      <w:r w:rsidR="00E36868">
        <w:rPr>
          <w:rFonts w:asciiTheme="majorBidi" w:hAnsiTheme="majorBidi" w:cstheme="majorBidi"/>
          <w:sz w:val="24"/>
          <w:szCs w:val="24"/>
          <w:lang w:val="es-US"/>
        </w:rPr>
        <w:t>Bertrana</w:t>
      </w:r>
      <w:proofErr w:type="spellEnd"/>
      <w:r w:rsidR="00E36868">
        <w:rPr>
          <w:rFonts w:asciiTheme="majorBidi" w:hAnsiTheme="majorBidi" w:cstheme="majorBidi"/>
          <w:sz w:val="24"/>
          <w:szCs w:val="24"/>
          <w:lang w:val="es-US"/>
        </w:rPr>
        <w:t xml:space="preserve"> y Rosa </w:t>
      </w:r>
      <w:proofErr w:type="spellStart"/>
      <w:r w:rsidR="00E36868">
        <w:rPr>
          <w:rFonts w:asciiTheme="majorBidi" w:hAnsiTheme="majorBidi" w:cstheme="majorBidi"/>
          <w:sz w:val="24"/>
          <w:szCs w:val="24"/>
          <w:lang w:val="es-US"/>
        </w:rPr>
        <w:t>Reg</w:t>
      </w:r>
      <w:r w:rsidR="00187C37">
        <w:rPr>
          <w:rFonts w:asciiTheme="majorBidi" w:hAnsiTheme="majorBidi" w:cstheme="majorBidi"/>
          <w:sz w:val="24"/>
          <w:szCs w:val="24"/>
          <w:lang w:val="es-US"/>
        </w:rPr>
        <w:t>à</w:t>
      </w:r>
      <w:r w:rsidR="00E36868">
        <w:rPr>
          <w:rFonts w:asciiTheme="majorBidi" w:hAnsiTheme="majorBidi" w:cstheme="majorBidi"/>
          <w:sz w:val="24"/>
          <w:szCs w:val="24"/>
          <w:lang w:val="es-US"/>
        </w:rPr>
        <w:t>s</w:t>
      </w:r>
      <w:proofErr w:type="spellEnd"/>
      <w:r w:rsidR="00E36868">
        <w:rPr>
          <w:rFonts w:asciiTheme="majorBidi" w:hAnsiTheme="majorBidi" w:cstheme="majorBidi"/>
          <w:sz w:val="24"/>
          <w:szCs w:val="24"/>
          <w:lang w:val="es-US"/>
        </w:rPr>
        <w:t xml:space="preserve"> y sus viajes al Oriente durante el siglo XX.  </w:t>
      </w:r>
      <w:r w:rsidR="00037BF0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 las obras de Burgos, ella ofrece ejemplos de la </w:t>
      </w:r>
      <w:r w:rsidR="00037BF0" w:rsidRPr="004540BF">
        <w:rPr>
          <w:rFonts w:asciiTheme="majorBidi" w:hAnsiTheme="majorBidi" w:cstheme="majorBidi"/>
          <w:sz w:val="24"/>
          <w:szCs w:val="24"/>
          <w:lang w:val="es-US"/>
        </w:rPr>
        <w:lastRenderedPageBreak/>
        <w:t xml:space="preserve">complejidad del discurso orientalista español (41).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B5627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Burgos fue a Marruecos en 1909 cuando España, “se había visto obligada a enzarzarse en una guerra” (41). </w:t>
      </w:r>
      <w:r w:rsidR="004547E6" w:rsidRPr="004540BF">
        <w:rPr>
          <w:rFonts w:asciiTheme="majorBidi" w:hAnsiTheme="majorBidi" w:cstheme="majorBidi"/>
          <w:sz w:val="24"/>
          <w:szCs w:val="24"/>
          <w:lang w:val="es-US"/>
        </w:rPr>
        <w:t xml:space="preserve">Mientras que estaba en Marruecos, ella fue corresponsal de guerra para </w:t>
      </w:r>
      <w:r w:rsidR="004547E6" w:rsidRPr="004540BF">
        <w:rPr>
          <w:rFonts w:asciiTheme="majorBidi" w:hAnsiTheme="majorBidi" w:cstheme="majorBidi"/>
          <w:i/>
          <w:iCs/>
          <w:sz w:val="24"/>
          <w:szCs w:val="24"/>
          <w:lang w:val="es-US"/>
        </w:rPr>
        <w:t>El Heraldo de Madrid</w:t>
      </w:r>
      <w:r w:rsidR="004547E6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(41).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4547E6" w:rsidRPr="004540BF">
        <w:rPr>
          <w:rFonts w:asciiTheme="majorBidi" w:hAnsiTheme="majorBidi" w:cstheme="majorBidi"/>
          <w:sz w:val="24"/>
          <w:szCs w:val="24"/>
          <w:lang w:val="es-US"/>
        </w:rPr>
        <w:t>Burgos habla de “las mujeres musulmanas contraponiéndolas constantemente a las españolas” (42).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4547E6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81440E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Ella describe a las españolas como seres que están en control de la guerra y las musulmanas como salvajes sedientas de sangre (42).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B97D44" w:rsidRPr="004540BF">
        <w:rPr>
          <w:rFonts w:asciiTheme="majorBidi" w:hAnsiTheme="majorBidi" w:cstheme="majorBidi"/>
          <w:sz w:val="24"/>
          <w:szCs w:val="24"/>
          <w:lang w:val="es-US"/>
        </w:rPr>
        <w:t xml:space="preserve">Concluye su artículo con decir que a veces la sociedad islámica se recibe negativamente en la sociedad española, </w:t>
      </w:r>
      <w:r w:rsidR="00D848A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pero también </w:t>
      </w:r>
      <w:r w:rsidR="006C4AFD">
        <w:rPr>
          <w:rFonts w:asciiTheme="majorBidi" w:hAnsiTheme="majorBidi" w:cstheme="majorBidi"/>
          <w:sz w:val="24"/>
          <w:szCs w:val="24"/>
          <w:lang w:val="es-US"/>
        </w:rPr>
        <w:t>puede ser</w:t>
      </w:r>
      <w:r w:rsidR="00D848A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favorable. </w:t>
      </w:r>
    </w:p>
    <w:p w:rsidR="00675D3B" w:rsidRPr="004540BF" w:rsidRDefault="00675D3B" w:rsidP="00D85F85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346843" w:rsidRPr="004540BF" w:rsidRDefault="004547E6" w:rsidP="00346843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>El artículo</w:t>
      </w:r>
      <w:r w:rsidR="002C1B4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 Torres-</w:t>
      </w:r>
      <w:proofErr w:type="spellStart"/>
      <w:r w:rsidR="002C1B4A" w:rsidRPr="004540BF">
        <w:rPr>
          <w:rFonts w:asciiTheme="majorBidi" w:hAnsiTheme="majorBidi" w:cstheme="majorBidi"/>
          <w:sz w:val="24"/>
          <w:szCs w:val="24"/>
          <w:lang w:val="es-US"/>
        </w:rPr>
        <w:t>Pou</w:t>
      </w:r>
      <w:proofErr w:type="spellEnd"/>
      <w:r w:rsidR="002C1B4A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>explica bien su propósito, pero no tiene suficiente información sobre cada</w:t>
      </w:r>
      <w:r w:rsidR="00EE75B3">
        <w:rPr>
          <w:rFonts w:asciiTheme="majorBidi" w:hAnsiTheme="majorBidi" w:cstheme="majorBidi"/>
          <w:sz w:val="24"/>
          <w:szCs w:val="24"/>
          <w:lang w:val="es-US"/>
        </w:rPr>
        <w:t xml:space="preserve"> autora y citas para apoyar a sus ideas.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Está bien escrito y muy claro para entender.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La información está muy organizada y dividid</w:t>
      </w:r>
      <w:r w:rsidR="00187C37">
        <w:rPr>
          <w:rFonts w:asciiTheme="majorBidi" w:hAnsiTheme="majorBidi" w:cstheme="majorBidi"/>
          <w:sz w:val="24"/>
          <w:szCs w:val="24"/>
          <w:lang w:val="es-US"/>
        </w:rPr>
        <w:t>a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ent</w:t>
      </w:r>
      <w:r w:rsidR="000954FB">
        <w:rPr>
          <w:rFonts w:asciiTheme="majorBidi" w:hAnsiTheme="majorBidi" w:cstheme="majorBidi"/>
          <w:sz w:val="24"/>
          <w:szCs w:val="24"/>
          <w:lang w:val="es-US"/>
        </w:rPr>
        <w:t>r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 las tres autoras que menciona. </w:t>
      </w:r>
    </w:p>
    <w:p w:rsidR="00DD25B8" w:rsidRPr="004540BF" w:rsidRDefault="00DD25B8" w:rsidP="002C1B4A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</w:p>
    <w:p w:rsidR="00DD25B8" w:rsidRPr="004540BF" w:rsidRDefault="00DD25B8" w:rsidP="00D85F8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</w:p>
    <w:p w:rsidR="00D85F85" w:rsidRPr="004540BF" w:rsidRDefault="00675D3B" w:rsidP="00D85F8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  <w:proofErr w:type="spellStart"/>
      <w:r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Urioste</w:t>
      </w:r>
      <w:proofErr w:type="spellEnd"/>
      <w:r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, Carmen de. </w:t>
      </w:r>
      <w:proofErr w:type="spellStart"/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Canonicidad</w:t>
      </w:r>
      <w:proofErr w:type="spellEnd"/>
      <w:r w:rsidR="00D85F85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y feminismo: Los textos de Carmen de Burgos</w:t>
      </w:r>
      <w:r w:rsidR="00E824C6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>.</w:t>
      </w:r>
      <w:r w:rsidR="00707B3B">
        <w:rPr>
          <w:rFonts w:asciiTheme="majorBidi" w:hAnsiTheme="majorBidi" w:cstheme="majorBidi"/>
          <w:b/>
          <w:bCs/>
          <w:sz w:val="24"/>
          <w:szCs w:val="24"/>
          <w:lang w:val="es-US"/>
        </w:rPr>
        <w:t>”</w:t>
      </w:r>
      <w:r w:rsidR="00E824C6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</w:t>
      </w:r>
      <w:r w:rsidR="00E824C6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 xml:space="preserve">Romances </w:t>
      </w:r>
      <w:proofErr w:type="spellStart"/>
      <w:r w:rsidR="00707B3B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L</w:t>
      </w:r>
      <w:r w:rsidR="00E824C6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anguages</w:t>
      </w:r>
      <w:proofErr w:type="spellEnd"/>
      <w:r w:rsidR="00E824C6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 xml:space="preserve"> </w:t>
      </w:r>
      <w:proofErr w:type="spellStart"/>
      <w:r w:rsidR="00707B3B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A</w:t>
      </w:r>
      <w:r w:rsidR="00E824C6" w:rsidRPr="004540BF">
        <w:rPr>
          <w:rFonts w:asciiTheme="majorBidi" w:hAnsiTheme="majorBidi" w:cstheme="majorBidi"/>
          <w:b/>
          <w:bCs/>
          <w:i/>
          <w:iCs/>
          <w:sz w:val="24"/>
          <w:szCs w:val="24"/>
          <w:lang w:val="es-US"/>
        </w:rPr>
        <w:t>nnual</w:t>
      </w:r>
      <w:proofErr w:type="spellEnd"/>
      <w:r w:rsidR="00E824C6" w:rsidRPr="004540BF">
        <w:rPr>
          <w:rFonts w:asciiTheme="majorBidi" w:hAnsiTheme="majorBidi" w:cstheme="majorBidi"/>
          <w:b/>
          <w:bCs/>
          <w:sz w:val="24"/>
          <w:szCs w:val="24"/>
          <w:lang w:val="es-US"/>
        </w:rPr>
        <w:t xml:space="preserve"> 5 (1993): 527-532</w:t>
      </w:r>
    </w:p>
    <w:p w:rsidR="00DD25B8" w:rsidRPr="004540BF" w:rsidRDefault="00DD25B8" w:rsidP="00D85F85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es-US"/>
        </w:rPr>
      </w:pPr>
    </w:p>
    <w:p w:rsidR="00EC2B9A" w:rsidRPr="004540BF" w:rsidRDefault="00B1358F" w:rsidP="00D50AC0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El propósito del artículo de </w:t>
      </w:r>
      <w:proofErr w:type="spellStart"/>
      <w:r w:rsidRPr="004540BF">
        <w:rPr>
          <w:rFonts w:asciiTheme="majorBidi" w:hAnsiTheme="majorBidi" w:cstheme="majorBidi"/>
          <w:sz w:val="24"/>
          <w:szCs w:val="24"/>
          <w:lang w:val="es-US"/>
        </w:rPr>
        <w:t>Urioste</w:t>
      </w:r>
      <w:proofErr w:type="spellEnd"/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es 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>la recuperación de la obra de Burgos y su inclusión en el canon literario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 xml:space="preserve">Los textos de Burgos participan del feminismo socialista e 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>incluyen dos características nucleares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>: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 xml:space="preserve">un 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>personaje central femenino y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 xml:space="preserve"> el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desarrollo de un tema de interés para las mujeres (530).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Las protagonistas en sus obras normalmente pertenecen a la clase media y no 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 xml:space="preserve">son 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muy cultas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“Las mujeres de las novelas de Carmen de Burgos son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>j</w:t>
      </w:r>
      <w:r w:rsidR="00887C79" w:rsidRPr="004540BF">
        <w:rPr>
          <w:rFonts w:asciiTheme="majorBidi" w:hAnsiTheme="majorBidi" w:cstheme="majorBidi"/>
          <w:sz w:val="24"/>
          <w:szCs w:val="24"/>
          <w:lang w:val="es-US"/>
        </w:rPr>
        <w:t xml:space="preserve">óvenes, hermosas, acomodadas, en su mayoría vírgenes…” (530).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Según las obras de Burgos, las mujeres sin educación enfrentaran más inferioridades en sus vidas: “Inferioridad pedagógica.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Inferioridad económica.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>Inferioridad cívica.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Inferioridad política.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>Inferioridad conyugal.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Inferioridad maternal” (530).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265C0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La vida no sería fácil para estas mujeres sin la educación</w:t>
      </w:r>
      <w:r w:rsidR="00530E12">
        <w:rPr>
          <w:rFonts w:asciiTheme="majorBidi" w:hAnsiTheme="majorBidi" w:cstheme="majorBidi"/>
          <w:sz w:val="24"/>
          <w:szCs w:val="24"/>
          <w:lang w:val="es-US"/>
        </w:rPr>
        <w:t xml:space="preserve">, pero tampoco está muy disponible la educación para </w:t>
      </w:r>
      <w:r w:rsidR="00852307">
        <w:rPr>
          <w:rFonts w:asciiTheme="majorBidi" w:hAnsiTheme="majorBidi" w:cstheme="majorBidi"/>
          <w:sz w:val="24"/>
          <w:szCs w:val="24"/>
          <w:lang w:val="es-US"/>
        </w:rPr>
        <w:t>ellas</w:t>
      </w:r>
      <w:r w:rsidR="00530E12">
        <w:rPr>
          <w:rFonts w:asciiTheme="majorBidi" w:hAnsiTheme="majorBidi" w:cstheme="majorBidi"/>
          <w:sz w:val="24"/>
          <w:szCs w:val="24"/>
          <w:lang w:val="es-US"/>
        </w:rPr>
        <w:t>.</w:t>
      </w:r>
      <w:r w:rsidR="00A274BD">
        <w:rPr>
          <w:rFonts w:asciiTheme="majorBidi" w:hAnsiTheme="majorBidi" w:cstheme="majorBidi"/>
          <w:sz w:val="24"/>
          <w:szCs w:val="24"/>
          <w:lang w:val="es-US"/>
        </w:rPr>
        <w:t xml:space="preserve">  E</w:t>
      </w:r>
      <w:r w:rsidR="00AA677E">
        <w:rPr>
          <w:rFonts w:asciiTheme="majorBidi" w:hAnsiTheme="majorBidi" w:cstheme="majorBidi"/>
          <w:sz w:val="24"/>
          <w:szCs w:val="24"/>
          <w:lang w:val="es-US"/>
        </w:rPr>
        <w:t>n mucha</w:t>
      </w:r>
      <w:r w:rsidR="00EC2B9A" w:rsidRPr="004540BF">
        <w:rPr>
          <w:rFonts w:asciiTheme="majorBidi" w:hAnsiTheme="majorBidi" w:cstheme="majorBidi"/>
          <w:sz w:val="24"/>
          <w:szCs w:val="24"/>
          <w:lang w:val="es-US"/>
        </w:rPr>
        <w:t>s de las obras de Burgos dos aspectos del cuerpo femenino son presentados: la virginidad y la maternidad (530).</w:t>
      </w:r>
      <w:r w:rsidR="004816C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4816C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En la época de Burgos, era muy importante que las mujeres fueran vírgenes.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4816C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La virginidad no era </w:t>
      </w:r>
      <w:r w:rsidR="007B6056" w:rsidRPr="004540BF">
        <w:rPr>
          <w:rFonts w:asciiTheme="majorBidi" w:hAnsiTheme="majorBidi" w:cstheme="majorBidi"/>
          <w:sz w:val="24"/>
          <w:szCs w:val="24"/>
          <w:lang w:val="es-US"/>
        </w:rPr>
        <w:t>necesaria</w:t>
      </w:r>
      <w:r w:rsidR="004816CB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para que los hombres se casaran, solo las mujeres.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150BB3" w:rsidRPr="004540BF">
        <w:rPr>
          <w:rFonts w:asciiTheme="majorBidi" w:hAnsiTheme="majorBidi" w:cstheme="majorBidi"/>
          <w:sz w:val="24"/>
          <w:szCs w:val="24"/>
          <w:lang w:val="es-US"/>
        </w:rPr>
        <w:t>El segundo</w:t>
      </w:r>
      <w:r w:rsidR="00A04D0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150BB3" w:rsidRPr="004540BF">
        <w:rPr>
          <w:rFonts w:asciiTheme="majorBidi" w:hAnsiTheme="majorBidi" w:cstheme="majorBidi"/>
          <w:sz w:val="24"/>
          <w:szCs w:val="24"/>
          <w:lang w:val="es-US"/>
        </w:rPr>
        <w:t>aspecto</w:t>
      </w:r>
      <w:r w:rsidR="00A04D0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150BB3" w:rsidRPr="004540BF">
        <w:rPr>
          <w:rFonts w:asciiTheme="majorBidi" w:hAnsiTheme="majorBidi" w:cstheme="majorBidi"/>
          <w:sz w:val="24"/>
          <w:szCs w:val="24"/>
          <w:lang w:val="es-US"/>
        </w:rPr>
        <w:t>incluido en</w:t>
      </w:r>
      <w:r w:rsidR="00A04D0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sus obras es la maternidad.  </w:t>
      </w:r>
      <w:r w:rsidR="007B6056" w:rsidRPr="004540BF">
        <w:rPr>
          <w:rFonts w:asciiTheme="majorBidi" w:hAnsiTheme="majorBidi" w:cstheme="majorBidi"/>
          <w:sz w:val="24"/>
          <w:szCs w:val="24"/>
          <w:lang w:val="es-US"/>
        </w:rPr>
        <w:t>La mate</w:t>
      </w:r>
      <w:r w:rsidR="00675D3B" w:rsidRPr="004540BF">
        <w:rPr>
          <w:rFonts w:asciiTheme="majorBidi" w:hAnsiTheme="majorBidi" w:cstheme="majorBidi"/>
          <w:sz w:val="24"/>
          <w:szCs w:val="24"/>
          <w:lang w:val="es-US"/>
        </w:rPr>
        <w:t>rnidad represen</w:t>
      </w:r>
      <w:r w:rsidR="00D50AC0">
        <w:rPr>
          <w:rFonts w:asciiTheme="majorBidi" w:hAnsiTheme="majorBidi" w:cstheme="majorBidi"/>
          <w:sz w:val="24"/>
          <w:szCs w:val="24"/>
          <w:lang w:val="es-US"/>
        </w:rPr>
        <w:t>ta la feminidad de las mujeres.  La virginidad y la maternidad defin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D50AC0">
        <w:rPr>
          <w:rFonts w:asciiTheme="majorBidi" w:hAnsiTheme="majorBidi" w:cstheme="majorBidi"/>
          <w:sz w:val="24"/>
          <w:szCs w:val="24"/>
          <w:lang w:val="es-US"/>
        </w:rPr>
        <w:t xml:space="preserve">n la importancia de la mujer española. </w:t>
      </w:r>
      <w:r w:rsidR="00F43700">
        <w:rPr>
          <w:rFonts w:asciiTheme="majorBidi" w:hAnsiTheme="majorBidi" w:cstheme="majorBidi"/>
          <w:sz w:val="24"/>
          <w:szCs w:val="24"/>
          <w:lang w:val="es-US"/>
        </w:rPr>
        <w:t>Las situaciones límites en las que se encuentran las protagonistas representan un modelo para las lectoras que les permitiera ver con claridad las injusticias de las costumbres sociales.</w:t>
      </w:r>
    </w:p>
    <w:p w:rsidR="00050D15" w:rsidRPr="004540BF" w:rsidRDefault="004540BF" w:rsidP="00D50AC0">
      <w:pPr>
        <w:pStyle w:val="NoSpacing"/>
        <w:tabs>
          <w:tab w:val="left" w:pos="3255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D50AC0">
        <w:rPr>
          <w:rFonts w:asciiTheme="majorBidi" w:hAnsiTheme="majorBidi" w:cstheme="majorBidi"/>
          <w:sz w:val="24"/>
          <w:szCs w:val="24"/>
          <w:lang w:val="es-US"/>
        </w:rPr>
        <w:tab/>
      </w:r>
    </w:p>
    <w:p w:rsidR="00CE7508" w:rsidRDefault="00050D15" w:rsidP="000E7E86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Aunque explica la importancia de las obras de Burgos </w:t>
      </w:r>
      <w:r w:rsidR="00B1358F" w:rsidRPr="004540BF">
        <w:rPr>
          <w:rFonts w:asciiTheme="majorBidi" w:hAnsiTheme="majorBidi" w:cstheme="majorBidi"/>
          <w:sz w:val="24"/>
          <w:szCs w:val="24"/>
          <w:lang w:val="es-US"/>
        </w:rPr>
        <w:t>en su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835464" w:rsidRPr="004540BF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Pr="004540BF">
        <w:rPr>
          <w:rFonts w:asciiTheme="majorBidi" w:hAnsiTheme="majorBidi" w:cstheme="majorBidi"/>
          <w:sz w:val="24"/>
          <w:szCs w:val="24"/>
          <w:lang w:val="es-US"/>
        </w:rPr>
        <w:t xml:space="preserve">, </w:t>
      </w:r>
      <w:proofErr w:type="spellStart"/>
      <w:r w:rsidR="00B1358F" w:rsidRPr="004540BF">
        <w:rPr>
          <w:rFonts w:asciiTheme="majorBidi" w:hAnsiTheme="majorBidi" w:cstheme="majorBidi"/>
          <w:sz w:val="24"/>
          <w:szCs w:val="24"/>
          <w:lang w:val="es-US"/>
        </w:rPr>
        <w:t>Urioste</w:t>
      </w:r>
      <w:proofErr w:type="spellEnd"/>
      <w:r w:rsidR="00B1358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confund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B1358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al lector porque no explica bien el propósito </w:t>
      </w:r>
      <w:r w:rsidR="000E7E86">
        <w:rPr>
          <w:rFonts w:asciiTheme="majorBidi" w:hAnsiTheme="majorBidi" w:cstheme="majorBidi"/>
          <w:sz w:val="24"/>
          <w:szCs w:val="24"/>
          <w:lang w:val="es-US"/>
        </w:rPr>
        <w:t>de su obra hasta</w:t>
      </w:r>
      <w:r w:rsidR="00B1358F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la conclusión.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AA147D" w:rsidRPr="004540BF">
        <w:rPr>
          <w:rFonts w:asciiTheme="majorBidi" w:hAnsiTheme="majorBidi" w:cstheme="majorBidi"/>
          <w:sz w:val="24"/>
          <w:szCs w:val="24"/>
          <w:lang w:val="es-US"/>
        </w:rPr>
        <w:t>Está</w:t>
      </w:r>
      <w:r w:rsidR="00080E68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bien escrit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o</w:t>
      </w:r>
      <w:r w:rsidR="00080E68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C4405B" w:rsidRPr="004540BF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080E68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incluye muchos ejemplos de las obras </w:t>
      </w:r>
      <w:r w:rsidR="00C4405B" w:rsidRPr="004540BF">
        <w:rPr>
          <w:rFonts w:asciiTheme="majorBidi" w:hAnsiTheme="majorBidi" w:cstheme="majorBidi"/>
          <w:sz w:val="24"/>
          <w:szCs w:val="24"/>
          <w:lang w:val="es-US"/>
        </w:rPr>
        <w:t>de Burgos para apoyar su tesis.</w:t>
      </w:r>
      <w:r w:rsidR="001D3A47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525382" w:rsidRPr="004540BF">
        <w:rPr>
          <w:rFonts w:asciiTheme="majorBidi" w:hAnsiTheme="majorBidi" w:cstheme="majorBidi"/>
          <w:sz w:val="24"/>
          <w:szCs w:val="24"/>
          <w:lang w:val="es-US"/>
        </w:rPr>
        <w:t xml:space="preserve">l artículo 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t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iene mucha información, pero no </w:t>
      </w:r>
      <w:r w:rsidR="007A6A6A" w:rsidRPr="004540BF">
        <w:rPr>
          <w:rFonts w:asciiTheme="majorBidi" w:hAnsiTheme="majorBidi" w:cstheme="majorBidi"/>
          <w:sz w:val="24"/>
          <w:szCs w:val="24"/>
          <w:lang w:val="es-US"/>
        </w:rPr>
        <w:t>está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organizad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o</w:t>
      </w:r>
      <w:r w:rsidR="00346843" w:rsidRPr="004540BF">
        <w:rPr>
          <w:rFonts w:asciiTheme="majorBidi" w:hAnsiTheme="majorBidi" w:cstheme="majorBidi"/>
          <w:sz w:val="24"/>
          <w:szCs w:val="24"/>
          <w:lang w:val="es-US"/>
        </w:rPr>
        <w:t xml:space="preserve"> muy bien.  </w:t>
      </w:r>
      <w:proofErr w:type="spellStart"/>
      <w:r w:rsidR="000E7E86">
        <w:rPr>
          <w:rFonts w:asciiTheme="majorBidi" w:hAnsiTheme="majorBidi" w:cstheme="majorBidi"/>
          <w:sz w:val="24"/>
          <w:szCs w:val="24"/>
          <w:lang w:val="es-US"/>
        </w:rPr>
        <w:t>Urioste</w:t>
      </w:r>
      <w:proofErr w:type="spellEnd"/>
      <w:r w:rsidR="000E7E86">
        <w:rPr>
          <w:rFonts w:asciiTheme="majorBidi" w:hAnsiTheme="majorBidi" w:cstheme="majorBidi"/>
          <w:sz w:val="24"/>
          <w:szCs w:val="24"/>
          <w:lang w:val="es-US"/>
        </w:rPr>
        <w:t xml:space="preserve"> no empieza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 xml:space="preserve"> a</w:t>
      </w:r>
      <w:r w:rsidR="000E7E86">
        <w:rPr>
          <w:rFonts w:asciiTheme="majorBidi" w:hAnsiTheme="majorBidi" w:cstheme="majorBidi"/>
          <w:sz w:val="24"/>
          <w:szCs w:val="24"/>
          <w:lang w:val="es-US"/>
        </w:rPr>
        <w:t xml:space="preserve"> hablar de Burgos hasta 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 xml:space="preserve">la mitad </w:t>
      </w:r>
      <w:r w:rsidR="000E7E86">
        <w:rPr>
          <w:rFonts w:asciiTheme="majorBidi" w:hAnsiTheme="majorBidi" w:cstheme="majorBidi"/>
          <w:sz w:val="24"/>
          <w:szCs w:val="24"/>
          <w:lang w:val="es-US"/>
        </w:rPr>
        <w:t>del artículo y confund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e</w:t>
      </w:r>
      <w:r w:rsidR="000E7E86">
        <w:rPr>
          <w:rFonts w:asciiTheme="majorBidi" w:hAnsiTheme="majorBidi" w:cstheme="majorBidi"/>
          <w:sz w:val="24"/>
          <w:szCs w:val="24"/>
          <w:lang w:val="es-US"/>
        </w:rPr>
        <w:t xml:space="preserve"> al lector porque no está</w:t>
      </w:r>
      <w:r w:rsidR="00263296">
        <w:rPr>
          <w:rFonts w:asciiTheme="majorBidi" w:hAnsiTheme="majorBidi" w:cstheme="majorBidi"/>
          <w:sz w:val="24"/>
          <w:szCs w:val="24"/>
          <w:lang w:val="es-US"/>
        </w:rPr>
        <w:t xml:space="preserve"> seguro de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>l</w:t>
      </w:r>
      <w:r w:rsidR="00263296">
        <w:rPr>
          <w:rFonts w:asciiTheme="majorBidi" w:hAnsiTheme="majorBidi" w:cstheme="majorBidi"/>
          <w:sz w:val="24"/>
          <w:szCs w:val="24"/>
          <w:lang w:val="es-US"/>
        </w:rPr>
        <w:t xml:space="preserve"> tema.  El </w:t>
      </w:r>
      <w:r w:rsidR="00D50AC0">
        <w:rPr>
          <w:rFonts w:asciiTheme="majorBidi" w:hAnsiTheme="majorBidi" w:cstheme="majorBidi"/>
          <w:sz w:val="24"/>
          <w:szCs w:val="24"/>
          <w:lang w:val="es-US"/>
        </w:rPr>
        <w:t>artículo</w:t>
      </w:r>
      <w:r w:rsidR="00263296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="00525382">
        <w:rPr>
          <w:rFonts w:asciiTheme="majorBidi" w:hAnsiTheme="majorBidi" w:cstheme="majorBidi"/>
          <w:sz w:val="24"/>
          <w:szCs w:val="24"/>
          <w:lang w:val="es-US"/>
        </w:rPr>
        <w:t xml:space="preserve">es </w:t>
      </w:r>
      <w:r w:rsidR="00263296">
        <w:rPr>
          <w:rFonts w:asciiTheme="majorBidi" w:hAnsiTheme="majorBidi" w:cstheme="majorBidi"/>
          <w:sz w:val="24"/>
          <w:szCs w:val="24"/>
          <w:lang w:val="es-US"/>
        </w:rPr>
        <w:t xml:space="preserve">un poco corto y pudiera incorporar más información. </w:t>
      </w:r>
    </w:p>
    <w:p w:rsidR="00C755B1" w:rsidRDefault="00C755B1" w:rsidP="000E7E86">
      <w:pPr>
        <w:pStyle w:val="NoSpacing"/>
        <w:rPr>
          <w:rFonts w:asciiTheme="majorBidi" w:hAnsiTheme="majorBidi" w:cstheme="majorBidi"/>
          <w:sz w:val="24"/>
          <w:szCs w:val="24"/>
          <w:lang w:val="es-US"/>
        </w:rPr>
      </w:pPr>
      <w:bookmarkStart w:id="0" w:name="_GoBack"/>
      <w:bookmarkEnd w:id="0"/>
    </w:p>
    <w:sectPr w:rsidR="00C755B1" w:rsidSect="00360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85"/>
    <w:rsid w:val="0000071A"/>
    <w:rsid w:val="000049EF"/>
    <w:rsid w:val="00022F5B"/>
    <w:rsid w:val="00037BF0"/>
    <w:rsid w:val="00047E54"/>
    <w:rsid w:val="00050D15"/>
    <w:rsid w:val="00080E68"/>
    <w:rsid w:val="00087B07"/>
    <w:rsid w:val="000907A1"/>
    <w:rsid w:val="000954FB"/>
    <w:rsid w:val="000A44E4"/>
    <w:rsid w:val="000C2B41"/>
    <w:rsid w:val="000E7E86"/>
    <w:rsid w:val="000F4F13"/>
    <w:rsid w:val="000F5983"/>
    <w:rsid w:val="00112410"/>
    <w:rsid w:val="0012014C"/>
    <w:rsid w:val="0012308B"/>
    <w:rsid w:val="00135DD3"/>
    <w:rsid w:val="00142C6D"/>
    <w:rsid w:val="00150BB3"/>
    <w:rsid w:val="00167C6E"/>
    <w:rsid w:val="00187C37"/>
    <w:rsid w:val="001A10A4"/>
    <w:rsid w:val="001B790C"/>
    <w:rsid w:val="001C0CAE"/>
    <w:rsid w:val="001C2631"/>
    <w:rsid w:val="001D04E7"/>
    <w:rsid w:val="001D3A47"/>
    <w:rsid w:val="001E447A"/>
    <w:rsid w:val="00227200"/>
    <w:rsid w:val="002277F5"/>
    <w:rsid w:val="002416A2"/>
    <w:rsid w:val="00245344"/>
    <w:rsid w:val="00263296"/>
    <w:rsid w:val="00265C0F"/>
    <w:rsid w:val="00272DDC"/>
    <w:rsid w:val="00282E85"/>
    <w:rsid w:val="002A4225"/>
    <w:rsid w:val="002C1B4A"/>
    <w:rsid w:val="00304D3A"/>
    <w:rsid w:val="00346843"/>
    <w:rsid w:val="00351B20"/>
    <w:rsid w:val="0035708B"/>
    <w:rsid w:val="00360D89"/>
    <w:rsid w:val="003659F5"/>
    <w:rsid w:val="00390907"/>
    <w:rsid w:val="003960CF"/>
    <w:rsid w:val="003A609F"/>
    <w:rsid w:val="003C138E"/>
    <w:rsid w:val="003F5DEA"/>
    <w:rsid w:val="00421042"/>
    <w:rsid w:val="004355FC"/>
    <w:rsid w:val="004540BF"/>
    <w:rsid w:val="004547E6"/>
    <w:rsid w:val="00456BCA"/>
    <w:rsid w:val="00456C39"/>
    <w:rsid w:val="004816CB"/>
    <w:rsid w:val="004A19A0"/>
    <w:rsid w:val="004B6765"/>
    <w:rsid w:val="004D712E"/>
    <w:rsid w:val="004E1A14"/>
    <w:rsid w:val="005041A4"/>
    <w:rsid w:val="005137DB"/>
    <w:rsid w:val="00525382"/>
    <w:rsid w:val="00530E12"/>
    <w:rsid w:val="00542EEA"/>
    <w:rsid w:val="00555E37"/>
    <w:rsid w:val="00595970"/>
    <w:rsid w:val="005A10F8"/>
    <w:rsid w:val="005E479E"/>
    <w:rsid w:val="005F25E1"/>
    <w:rsid w:val="0067488C"/>
    <w:rsid w:val="00675D3B"/>
    <w:rsid w:val="006B32EB"/>
    <w:rsid w:val="006C4AFD"/>
    <w:rsid w:val="006D5CB1"/>
    <w:rsid w:val="00707B3B"/>
    <w:rsid w:val="007817BB"/>
    <w:rsid w:val="0079412D"/>
    <w:rsid w:val="00794F8D"/>
    <w:rsid w:val="007A6A6A"/>
    <w:rsid w:val="007B1C65"/>
    <w:rsid w:val="007B6056"/>
    <w:rsid w:val="007C32AE"/>
    <w:rsid w:val="007D537A"/>
    <w:rsid w:val="007E5BF7"/>
    <w:rsid w:val="007E6607"/>
    <w:rsid w:val="00807524"/>
    <w:rsid w:val="00810CBB"/>
    <w:rsid w:val="00811745"/>
    <w:rsid w:val="0081440E"/>
    <w:rsid w:val="00817386"/>
    <w:rsid w:val="00835464"/>
    <w:rsid w:val="00852307"/>
    <w:rsid w:val="00862B83"/>
    <w:rsid w:val="00886299"/>
    <w:rsid w:val="00887C79"/>
    <w:rsid w:val="00892C3D"/>
    <w:rsid w:val="00903D43"/>
    <w:rsid w:val="00917DB9"/>
    <w:rsid w:val="00937CD7"/>
    <w:rsid w:val="00962B6F"/>
    <w:rsid w:val="00967EAF"/>
    <w:rsid w:val="009800B1"/>
    <w:rsid w:val="009B5D59"/>
    <w:rsid w:val="009D023C"/>
    <w:rsid w:val="009D638E"/>
    <w:rsid w:val="00A04D03"/>
    <w:rsid w:val="00A14F0D"/>
    <w:rsid w:val="00A274BD"/>
    <w:rsid w:val="00A348F9"/>
    <w:rsid w:val="00A379C1"/>
    <w:rsid w:val="00A71DC4"/>
    <w:rsid w:val="00A84815"/>
    <w:rsid w:val="00AA147D"/>
    <w:rsid w:val="00AA41BE"/>
    <w:rsid w:val="00AA677E"/>
    <w:rsid w:val="00AC31D5"/>
    <w:rsid w:val="00AE18F8"/>
    <w:rsid w:val="00AE2B98"/>
    <w:rsid w:val="00B0334B"/>
    <w:rsid w:val="00B1358F"/>
    <w:rsid w:val="00B2663A"/>
    <w:rsid w:val="00B41571"/>
    <w:rsid w:val="00B51E6E"/>
    <w:rsid w:val="00B5627B"/>
    <w:rsid w:val="00B65521"/>
    <w:rsid w:val="00B66EE5"/>
    <w:rsid w:val="00B67419"/>
    <w:rsid w:val="00B915E2"/>
    <w:rsid w:val="00B97D44"/>
    <w:rsid w:val="00BA2071"/>
    <w:rsid w:val="00BA2B01"/>
    <w:rsid w:val="00BB4112"/>
    <w:rsid w:val="00C16611"/>
    <w:rsid w:val="00C4405B"/>
    <w:rsid w:val="00C755B1"/>
    <w:rsid w:val="00C7593F"/>
    <w:rsid w:val="00CA001C"/>
    <w:rsid w:val="00CA082D"/>
    <w:rsid w:val="00CB2F62"/>
    <w:rsid w:val="00CE7508"/>
    <w:rsid w:val="00CF310E"/>
    <w:rsid w:val="00D10A1A"/>
    <w:rsid w:val="00D304F6"/>
    <w:rsid w:val="00D3308A"/>
    <w:rsid w:val="00D50AC0"/>
    <w:rsid w:val="00D848AB"/>
    <w:rsid w:val="00D85F85"/>
    <w:rsid w:val="00D97B35"/>
    <w:rsid w:val="00DB0685"/>
    <w:rsid w:val="00DB4E2F"/>
    <w:rsid w:val="00DD25B8"/>
    <w:rsid w:val="00DD2DC4"/>
    <w:rsid w:val="00DF6EC8"/>
    <w:rsid w:val="00E268D3"/>
    <w:rsid w:val="00E36868"/>
    <w:rsid w:val="00E41467"/>
    <w:rsid w:val="00E47E7A"/>
    <w:rsid w:val="00E558AD"/>
    <w:rsid w:val="00E824C6"/>
    <w:rsid w:val="00EB216D"/>
    <w:rsid w:val="00EC2B9A"/>
    <w:rsid w:val="00EC5C2A"/>
    <w:rsid w:val="00EE75B3"/>
    <w:rsid w:val="00F03834"/>
    <w:rsid w:val="00F411BD"/>
    <w:rsid w:val="00F43700"/>
    <w:rsid w:val="00F71843"/>
    <w:rsid w:val="00F87F35"/>
    <w:rsid w:val="00F925BA"/>
    <w:rsid w:val="00F936D5"/>
    <w:rsid w:val="00FD0C1B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85"/>
    <w:pPr>
      <w:spacing w:after="0" w:line="240" w:lineRule="auto"/>
    </w:pPr>
  </w:style>
  <w:style w:type="character" w:customStyle="1" w:styleId="wordtotrans">
    <w:name w:val="word_to_trans"/>
    <w:basedOn w:val="DefaultParagraphFont"/>
    <w:rsid w:val="00390907"/>
  </w:style>
  <w:style w:type="paragraph" w:styleId="BalloonText">
    <w:name w:val="Balloon Text"/>
    <w:basedOn w:val="Normal"/>
    <w:link w:val="BalloonTextChar"/>
    <w:uiPriority w:val="99"/>
    <w:semiHidden/>
    <w:unhideWhenUsed/>
    <w:rsid w:val="007E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0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5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4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4F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85"/>
    <w:pPr>
      <w:spacing w:after="0" w:line="240" w:lineRule="auto"/>
    </w:pPr>
  </w:style>
  <w:style w:type="character" w:customStyle="1" w:styleId="wordtotrans">
    <w:name w:val="word_to_trans"/>
    <w:basedOn w:val="DefaultParagraphFont"/>
    <w:rsid w:val="00390907"/>
  </w:style>
  <w:style w:type="paragraph" w:styleId="BalloonText">
    <w:name w:val="Balloon Text"/>
    <w:basedOn w:val="Normal"/>
    <w:link w:val="BalloonTextChar"/>
    <w:uiPriority w:val="99"/>
    <w:semiHidden/>
    <w:unhideWhenUsed/>
    <w:rsid w:val="007E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0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5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4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4F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Gabriela Pozzi</cp:lastModifiedBy>
  <cp:revision>2</cp:revision>
  <dcterms:created xsi:type="dcterms:W3CDTF">2011-11-15T20:40:00Z</dcterms:created>
  <dcterms:modified xsi:type="dcterms:W3CDTF">2011-11-15T20:40:00Z</dcterms:modified>
</cp:coreProperties>
</file>