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rsidR="00D851A9" w:rsidRPr="00E42AC4" w:rsidRDefault="00D851A9" w:rsidP="00D851A9">
      <w:pPr>
        <w:pStyle w:val="Heading1"/>
        <w:framePr w:w="9175" w:wrap="around" w:hAnchor="page" w:x="1774" w:y="681"/>
      </w:pPr>
      <w:r w:rsidRPr="00E42AC4">
        <w:t>accelerating reference frames:  Rotating frames</w:t>
      </w:r>
    </w:p>
    <w:p w:rsidR="00D851A9" w:rsidRDefault="00D851A9">
      <w:pPr>
        <w:pStyle w:val="Heading2"/>
        <w:spacing w:line="240" w:lineRule="atLeast"/>
      </w:pPr>
      <w:r>
        <w:t>Review of fictitious “forces”</w:t>
      </w:r>
    </w:p>
    <w:p w:rsidR="00D851A9" w:rsidRDefault="00D851A9">
      <w:pPr>
        <w:pStyle w:val="text2"/>
      </w:pPr>
      <w:r>
        <w:t>The following fictitious “forces” are used to predict and account for the motion of objects in non-inertial reference frames:</w:t>
      </w:r>
    </w:p>
    <w:p w:rsidR="00D851A9" w:rsidRDefault="00D851A9" w:rsidP="00D851A9">
      <w:pPr>
        <w:tabs>
          <w:tab w:val="left" w:pos="2250"/>
          <w:tab w:val="left" w:pos="5220"/>
          <w:tab w:val="left" w:pos="7110"/>
        </w:tabs>
        <w:spacing w:line="240" w:lineRule="atLeast"/>
        <w:ind w:left="360"/>
      </w:pPr>
      <w:r>
        <w:t>Inertial “force”:</w:t>
      </w:r>
      <w:r>
        <w:tab/>
      </w:r>
      <w:r w:rsidR="00385FF2">
        <w:rPr>
          <w:position w:val="-10"/>
        </w:rPr>
        <w:object w:dxaOrig="12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63.2pt;height:16.8pt" o:ole="" fillcolor="window">
            <v:imagedata r:id="rId8" o:title=""/>
          </v:shape>
          <o:OLEObject Type="Embed" ProgID="Equation.3" ShapeID="_x0000_i1034" DrawAspect="Content" ObjectID="_1294226987" r:id="rId9"/>
        </w:object>
      </w:r>
      <w:r>
        <w:tab/>
      </w:r>
      <w:proofErr w:type="spellStart"/>
      <w:r>
        <w:t>Coreolis</w:t>
      </w:r>
      <w:proofErr w:type="spellEnd"/>
      <w:r>
        <w:t xml:space="preserve"> “force”:</w:t>
      </w:r>
      <w:r>
        <w:tab/>
      </w:r>
      <w:r w:rsidR="00385FF2">
        <w:rPr>
          <w:position w:val="-10"/>
        </w:rPr>
        <w:object w:dxaOrig="1760" w:dyaOrig="340">
          <v:shape id="_x0000_i1040" type="#_x0000_t75" style="width:88pt;height:16.8pt" o:ole="" fillcolor="window">
            <v:imagedata r:id="rId10" o:title=""/>
          </v:shape>
          <o:OLEObject Type="Embed" ProgID="Equation.3" ShapeID="_x0000_i1040" DrawAspect="Content" ObjectID="_1294226988" r:id="rId11"/>
        </w:object>
      </w:r>
    </w:p>
    <w:p w:rsidR="00D851A9" w:rsidRDefault="00D851A9" w:rsidP="00D851A9">
      <w:pPr>
        <w:tabs>
          <w:tab w:val="left" w:pos="2250"/>
          <w:tab w:val="left" w:pos="5220"/>
          <w:tab w:val="left" w:pos="7110"/>
        </w:tabs>
        <w:spacing w:before="120" w:line="240" w:lineRule="atLeast"/>
        <w:ind w:left="360"/>
      </w:pPr>
      <w:r>
        <w:t>Centrifugal “force”:</w:t>
      </w:r>
      <w:r>
        <w:tab/>
      </w:r>
      <w:r w:rsidR="00385FF2">
        <w:rPr>
          <w:position w:val="-14"/>
        </w:rPr>
        <w:object w:dxaOrig="2260" w:dyaOrig="380">
          <v:shape id="_x0000_i1037" type="#_x0000_t75" style="width:112.8pt;height:19.2pt" o:ole="" fillcolor="window">
            <v:imagedata r:id="rId12" o:title=""/>
          </v:shape>
          <o:OLEObject Type="Embed" ProgID="Equation.3" ShapeID="_x0000_i1037" DrawAspect="Content" ObjectID="_1294226989" r:id="rId13"/>
        </w:object>
      </w:r>
      <w:r>
        <w:tab/>
        <w:t>Transverse “force”:</w:t>
      </w:r>
      <w:r>
        <w:tab/>
      </w:r>
      <w:r w:rsidR="00385FF2">
        <w:rPr>
          <w:position w:val="-10"/>
        </w:rPr>
        <w:object w:dxaOrig="1740" w:dyaOrig="340">
          <v:shape id="_x0000_i1043" type="#_x0000_t75" style="width:87.2pt;height:16.8pt" o:ole="" fillcolor="window">
            <v:imagedata r:id="rId14" o:title=""/>
          </v:shape>
          <o:OLEObject Type="Embed" ProgID="Equation.3" ShapeID="_x0000_i1043" DrawAspect="Content" ObjectID="_1294226990" r:id="rId15"/>
        </w:object>
      </w:r>
    </w:p>
    <w:p w:rsidR="00D851A9" w:rsidRDefault="00D851A9" w:rsidP="00D851A9">
      <w:pPr>
        <w:jc w:val="center"/>
      </w:pPr>
    </w:p>
    <w:p w:rsidR="00D851A9" w:rsidRDefault="00D851A9" w:rsidP="00D851A9">
      <w:pPr>
        <w:pStyle w:val="text2"/>
        <w:spacing w:line="240" w:lineRule="atLeast"/>
      </w:pPr>
      <w:r>
        <w:t>(</w:t>
      </w:r>
      <w:r>
        <w:rPr>
          <w:i/>
        </w:rPr>
        <w:t>Note:</w:t>
      </w:r>
      <w:r>
        <w:t xml:space="preserve">  The primed quantities describe the motion of an object with respect to a non-inertial frame, while </w:t>
      </w:r>
      <w:r w:rsidR="00385FF2">
        <w:rPr>
          <w:position w:val="-4"/>
        </w:rPr>
        <w:object w:dxaOrig="220" w:dyaOrig="280">
          <v:shape id="_x0000_i1052" type="#_x0000_t75" style="width:11.2pt;height:14.4pt" o:ole="" fillcolor="window">
            <v:imagedata r:id="rId16" o:title=""/>
          </v:shape>
          <o:OLEObject Type="Embed" ProgID="Equation.3" ShapeID="_x0000_i1052" DrawAspect="Content" ObjectID="_1294226991" r:id="rId17"/>
        </w:object>
      </w:r>
      <w:r>
        <w:rPr>
          <w:i/>
        </w:rPr>
        <w:t>,</w:t>
      </w:r>
      <w:r>
        <w:t xml:space="preserve"> </w:t>
      </w:r>
      <w:r w:rsidR="00385FF2">
        <w:rPr>
          <w:position w:val="-6"/>
        </w:rPr>
        <w:object w:dxaOrig="220" w:dyaOrig="260">
          <v:shape id="_x0000_i1049" type="#_x0000_t75" style="width:11.2pt;height:12.8pt" o:ole="" fillcolor="window">
            <v:imagedata r:id="rId18" o:title=""/>
          </v:shape>
          <o:OLEObject Type="Embed" ProgID="Equation.3" ShapeID="_x0000_i1049" DrawAspect="Content" ObjectID="_1294226992" r:id="rId19"/>
        </w:object>
      </w:r>
      <w:r>
        <w:rPr>
          <w:i/>
        </w:rPr>
        <w:t>,</w:t>
      </w:r>
      <w:r>
        <w:t xml:space="preserve"> and </w:t>
      </w:r>
      <w:r w:rsidR="00385FF2">
        <w:rPr>
          <w:position w:val="-6"/>
        </w:rPr>
        <w:object w:dxaOrig="220" w:dyaOrig="300">
          <v:shape id="_x0000_i1046" type="#_x0000_t75" style="width:11.2pt;height:15.2pt" o:ole="" fillcolor="window">
            <v:imagedata r:id="rId20" o:title=""/>
          </v:shape>
          <o:OLEObject Type="Embed" ProgID="Equation.3" ShapeID="_x0000_i1046" DrawAspect="Content" ObjectID="_1294226993" r:id="rId21"/>
        </w:object>
      </w:r>
      <w:r>
        <w:t xml:space="preserve"> describe the motion of the non-inertial frame with respect to an inertial frame.)</w:t>
      </w:r>
    </w:p>
    <w:p w:rsidR="00D851A9" w:rsidRDefault="00D851A9">
      <w:pPr>
        <w:pStyle w:val="text2"/>
      </w:pPr>
      <w:r>
        <w:t xml:space="preserve">For each of the fictitious “forces” above, briefly describe </w:t>
      </w:r>
      <w:r>
        <w:rPr>
          <w:i/>
        </w:rPr>
        <w:t>in words</w:t>
      </w:r>
      <w:r>
        <w:t xml:space="preserve"> how a non-inertial frame must move relative to an inertial frame in order for that “force” to be considered important.</w:t>
      </w:r>
    </w:p>
    <w:p w:rsidR="00D851A9" w:rsidRDefault="00D851A9">
      <w:pPr>
        <w:pStyle w:val="Text1"/>
        <w:spacing w:after="0" w:line="240" w:lineRule="auto"/>
      </w:pPr>
    </w:p>
    <w:p w:rsidR="00D851A9" w:rsidRDefault="00D851A9">
      <w:pPr>
        <w:pStyle w:val="Text1"/>
        <w:spacing w:after="0" w:line="240" w:lineRule="auto"/>
      </w:pPr>
    </w:p>
    <w:p w:rsidR="00D851A9" w:rsidRDefault="00D851A9">
      <w:pPr>
        <w:pStyle w:val="Text1"/>
        <w:spacing w:after="0" w:line="240" w:lineRule="auto"/>
      </w:pPr>
    </w:p>
    <w:p w:rsidR="00D851A9" w:rsidRDefault="00D851A9">
      <w:pPr>
        <w:pStyle w:val="Text1"/>
        <w:spacing w:after="0" w:line="240" w:lineRule="auto"/>
      </w:pPr>
    </w:p>
    <w:p w:rsidR="00D851A9" w:rsidRDefault="00D851A9">
      <w:pPr>
        <w:pStyle w:val="Text1"/>
        <w:spacing w:after="0" w:line="240" w:lineRule="auto"/>
      </w:pPr>
    </w:p>
    <w:p w:rsidR="00D851A9" w:rsidRDefault="00D851A9">
      <w:pPr>
        <w:pStyle w:val="Text1"/>
        <w:spacing w:after="0" w:line="240" w:lineRule="auto"/>
      </w:pPr>
    </w:p>
    <w:p w:rsidR="00D851A9" w:rsidRDefault="00D851A9">
      <w:pPr>
        <w:pStyle w:val="Text1"/>
        <w:spacing w:after="0" w:line="240" w:lineRule="auto"/>
      </w:pPr>
    </w:p>
    <w:p w:rsidR="00D851A9" w:rsidRDefault="00D851A9">
      <w:pPr>
        <w:pStyle w:val="Text1"/>
        <w:spacing w:after="0" w:line="240" w:lineRule="auto"/>
      </w:pPr>
    </w:p>
    <w:p w:rsidR="00D851A9" w:rsidRDefault="00D851A9">
      <w:pPr>
        <w:pStyle w:val="Text1"/>
        <w:spacing w:after="0" w:line="240" w:lineRule="auto"/>
      </w:pPr>
    </w:p>
    <w:p w:rsidR="00D851A9" w:rsidRDefault="00D851A9">
      <w:pPr>
        <w:pStyle w:val="Text1"/>
        <w:spacing w:after="0" w:line="240" w:lineRule="auto"/>
      </w:pPr>
    </w:p>
    <w:p w:rsidR="00D851A9" w:rsidRDefault="00D851A9"/>
    <w:p w:rsidR="00D851A9" w:rsidRDefault="00D851A9">
      <w:pPr>
        <w:pStyle w:val="Heading2"/>
        <w:spacing w:line="240" w:lineRule="atLeast"/>
        <w:ind w:left="446" w:hanging="446"/>
      </w:pPr>
      <w:r>
        <w:t>Motion on a rotating platform</w:t>
      </w:r>
    </w:p>
    <w:p w:rsidR="00D851A9" w:rsidRDefault="00D851A9">
      <w:pPr>
        <w:pStyle w:val="text2"/>
        <w:spacing w:after="120"/>
      </w:pPr>
      <w:r>
        <w:t xml:space="preserve">A level, frictionless platform rotates </w:t>
      </w:r>
      <w:r>
        <w:rPr>
          <w:i/>
        </w:rPr>
        <w:t>counter-clockwise</w:t>
      </w:r>
      <w:r>
        <w:t xml:space="preserve"> at a constant rate relative to an inertial (or, “lab”) frame.  Consider a reference frame whose origin is at the center of the platform and that is stationary relative to the platform.  </w:t>
      </w:r>
    </w:p>
    <w:p w:rsidR="00D851A9" w:rsidRDefault="00D851A9" w:rsidP="00D851A9">
      <w:pPr>
        <w:pStyle w:val="text2"/>
      </w:pPr>
      <w:r>
        <w:t xml:space="preserve">Two pucks (1 and 2) on the platform have initial velocities </w:t>
      </w:r>
      <w:r w:rsidR="00385FF2">
        <w:rPr>
          <w:position w:val="-10"/>
        </w:rPr>
        <w:object w:dxaOrig="240" w:dyaOrig="320">
          <v:shape id="_x0000_i1058" type="#_x0000_t75" style="width:12pt;height:16pt" o:ole="" fillcolor="window">
            <v:imagedata r:id="rId22" o:title=""/>
          </v:shape>
          <o:OLEObject Type="Embed" ProgID="Equation.3" ShapeID="_x0000_i1058" DrawAspect="Content" ObjectID="_1294226994" r:id="rId23"/>
        </w:object>
      </w:r>
      <w:r>
        <w:t xml:space="preserve"> and </w:t>
      </w:r>
      <w:r w:rsidR="00385FF2">
        <w:rPr>
          <w:position w:val="-10"/>
        </w:rPr>
        <w:object w:dxaOrig="260" w:dyaOrig="320">
          <v:shape id="_x0000_i1061" type="#_x0000_t75" style="width:12.8pt;height:16pt" o:ole="" fillcolor="window">
            <v:imagedata r:id="rId24" o:title=""/>
          </v:shape>
          <o:OLEObject Type="Embed" ProgID="Equation.3" ShapeID="_x0000_i1061" DrawAspect="Content" ObjectID="_1294226995" r:id="rId25"/>
        </w:object>
      </w:r>
      <w:r>
        <w:t xml:space="preserve"> </w:t>
      </w:r>
      <w:r>
        <w:rPr>
          <w:i/>
        </w:rPr>
        <w:t>as measured in the platform frame.</w:t>
      </w:r>
    </w:p>
    <w:bookmarkStart w:id="0" w:name="_MON_1066591996"/>
    <w:bookmarkStart w:id="1" w:name="_MON_1066592074"/>
    <w:bookmarkStart w:id="2" w:name="_MON_1066646171"/>
    <w:bookmarkStart w:id="3" w:name="_MON_1066646270"/>
    <w:bookmarkStart w:id="4" w:name="_MON_1066665451"/>
    <w:bookmarkStart w:id="5" w:name="_MON_1066665487"/>
    <w:bookmarkStart w:id="6" w:name="_MON_1066757326"/>
    <w:bookmarkStart w:id="7" w:name="_MON_1085311864"/>
    <w:bookmarkStart w:id="8" w:name="_MON_1086892345"/>
    <w:bookmarkStart w:id="9" w:name="_MON_1087414153"/>
    <w:bookmarkStart w:id="10" w:name="_MON_1087414286"/>
    <w:bookmarkStart w:id="11" w:name="_MON_1096781939"/>
    <w:bookmarkStart w:id="12" w:name="_MON_1096880774"/>
    <w:bookmarkStart w:id="13" w:name="_MON_1097571363"/>
    <w:bookmarkStart w:id="14" w:name="_MON_1234435602"/>
    <w:bookmarkStart w:id="15" w:name="_MON_123443561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rsidR="00D851A9" w:rsidRDefault="00D70A2E">
      <w:pPr>
        <w:spacing w:before="120" w:after="120"/>
        <w:jc w:val="center"/>
        <w:rPr>
          <w:noProof/>
        </w:rPr>
      </w:pPr>
      <w:r>
        <w:rPr>
          <w:noProof/>
        </w:rPr>
        <w:object w:dxaOrig="9380" w:dyaOrig="3680">
          <v:shape id="_x0000_i1055" type="#_x0000_t75" style="width:450.4pt;height:177.6pt" o:ole="" fillcolor="window">
            <v:imagedata r:id="rId26" o:title=""/>
          </v:shape>
          <o:OLEObject Type="Embed" ProgID="Word.Picture.8" ShapeID="_x0000_i1055" DrawAspect="Content" ObjectID="_1294226996" r:id="rId27"/>
        </w:object>
      </w:r>
    </w:p>
    <w:p w:rsidR="00D851A9" w:rsidRDefault="00D851A9">
      <w:pPr>
        <w:pStyle w:val="Heading3"/>
        <w:keepNext w:val="0"/>
      </w:pPr>
      <w:r>
        <w:t xml:space="preserve">For the instant shown in the top view diagram, draw separate free-body diagrams for the two pucks, including all non-zero fictitious “forces.”  (Draw each diagram from a top view, </w:t>
      </w:r>
      <w:r>
        <w:rPr>
          <w:i/>
        </w:rPr>
        <w:t>i.e.,</w:t>
      </w:r>
      <w:r>
        <w:t xml:space="preserve"> ignore the gravitational and normal forces on each puck.)  Discuss your reasoning with your partners.</w:t>
      </w:r>
    </w:p>
    <w:p w:rsidR="00D851A9" w:rsidRDefault="00D851A9" w:rsidP="00D851A9">
      <w:pPr>
        <w:pStyle w:val="text2"/>
        <w:pageBreakBefore/>
      </w:pPr>
      <w:r>
        <w:lastRenderedPageBreak/>
        <w:t xml:space="preserve">The top view diagrams below show the locations of the pucks at the same instant.  The first diagram is drawn in the </w:t>
      </w:r>
      <w:r>
        <w:rPr>
          <w:i/>
        </w:rPr>
        <w:t>platform</w:t>
      </w:r>
      <w:r>
        <w:t xml:space="preserve"> frame</w:t>
      </w:r>
      <w:proofErr w:type="gramStart"/>
      <w:r>
        <w:t>;</w:t>
      </w:r>
      <w:proofErr w:type="gramEnd"/>
      <w:r>
        <w:t xml:space="preserve"> the second, in the </w:t>
      </w:r>
      <w:r>
        <w:rPr>
          <w:i/>
        </w:rPr>
        <w:t>lab</w:t>
      </w:r>
      <w:r>
        <w:t xml:space="preserve"> frame. </w:t>
      </w:r>
    </w:p>
    <w:bookmarkStart w:id="16" w:name="_MON_1086892525"/>
    <w:bookmarkStart w:id="17" w:name="_MON_1086892823"/>
    <w:bookmarkStart w:id="18" w:name="_MON_1096880986"/>
    <w:bookmarkStart w:id="19" w:name="_MON_1255506291"/>
    <w:bookmarkEnd w:id="16"/>
    <w:bookmarkEnd w:id="17"/>
    <w:bookmarkEnd w:id="18"/>
    <w:bookmarkEnd w:id="19"/>
    <w:p w:rsidR="00D851A9" w:rsidRDefault="00D70A2E">
      <w:pPr>
        <w:jc w:val="center"/>
        <w:rPr>
          <w:noProof/>
        </w:rPr>
      </w:pPr>
      <w:r>
        <w:rPr>
          <w:noProof/>
        </w:rPr>
        <w:object w:dxaOrig="8680" w:dyaOrig="4200">
          <v:shape id="_x0000_i1062" type="#_x0000_t75" style="width:416.8pt;height:202.4pt" o:ole="" fillcolor="window">
            <v:imagedata r:id="rId28" o:title=""/>
          </v:shape>
          <o:OLEObject Type="Embed" ProgID="Word.Picture.8" ShapeID="_x0000_i1062" DrawAspect="Content" ObjectID="_1294226997" r:id="rId29"/>
        </w:object>
      </w:r>
    </w:p>
    <w:p w:rsidR="00D851A9" w:rsidRDefault="00D851A9">
      <w:pPr>
        <w:pStyle w:val="Heading3"/>
        <w:spacing w:before="120" w:line="240" w:lineRule="atLeast"/>
      </w:pPr>
      <w:r>
        <w:t xml:space="preserve">Would puck 2—initially moving in the </w:t>
      </w:r>
      <w:r w:rsidR="00385FF2">
        <w:rPr>
          <w:position w:val="-10"/>
        </w:rPr>
        <w:object w:dxaOrig="340" w:dyaOrig="360">
          <v:shape id="_x0000_i1068" type="#_x0000_t75" style="width:16.8pt;height:18.4pt" o:ole="" fillcolor="window">
            <v:imagedata r:id="rId30" o:title=""/>
          </v:shape>
          <o:OLEObject Type="Embed" ProgID="Equation.3" ShapeID="_x0000_i1068" DrawAspect="Content" ObjectID="_1294226998" r:id="rId31"/>
        </w:object>
      </w:r>
      <w:r>
        <w:t>direction in the platform frame—reach the exact center of the platform?  Use your free-body diagram for puck 2 to support your answer.</w:t>
      </w:r>
    </w:p>
    <w:p w:rsidR="00D851A9" w:rsidRDefault="00D851A9"/>
    <w:p w:rsidR="00D851A9" w:rsidRDefault="00D851A9"/>
    <w:p w:rsidR="00D851A9" w:rsidRDefault="00D851A9">
      <w:pPr>
        <w:pStyle w:val="Text1"/>
        <w:spacing w:after="0" w:line="240" w:lineRule="auto"/>
      </w:pPr>
    </w:p>
    <w:p w:rsidR="00D851A9" w:rsidRDefault="00D851A9">
      <w:pPr>
        <w:pStyle w:val="text3"/>
      </w:pPr>
      <w:r>
        <w:t xml:space="preserve">On the first diagram above, sketch a qualitatively correct path for each puck as viewed in the </w:t>
      </w:r>
      <w:r>
        <w:rPr>
          <w:i/>
        </w:rPr>
        <w:t>platform</w:t>
      </w:r>
      <w:r>
        <w:t xml:space="preserve"> </w:t>
      </w:r>
      <w:r>
        <w:rPr>
          <w:i/>
        </w:rPr>
        <w:t>frame.</w:t>
      </w:r>
      <w:r>
        <w:t xml:space="preserve">  Discuss your reasoning with your partners.</w:t>
      </w:r>
    </w:p>
    <w:p w:rsidR="00D851A9" w:rsidRDefault="00D851A9">
      <w:pPr>
        <w:pStyle w:val="Heading3"/>
        <w:spacing w:line="240" w:lineRule="atLeast"/>
      </w:pPr>
      <w:r>
        <w:t>The second diagram above, drawn in the lab frame, represents the same instant shown in the first diagram.  At that instant the primed unit vectors coincide exactly with the unprimed unit vectors.</w:t>
      </w:r>
    </w:p>
    <w:p w:rsidR="00D851A9" w:rsidRDefault="00D851A9">
      <w:pPr>
        <w:pStyle w:val="Heading4"/>
        <w:spacing w:after="120" w:line="240" w:lineRule="atLeast"/>
      </w:pPr>
      <w:r>
        <w:t xml:space="preserve">Would puck 2—initially moving in the </w:t>
      </w:r>
      <w:r w:rsidR="00385FF2">
        <w:rPr>
          <w:position w:val="-10"/>
        </w:rPr>
        <w:object w:dxaOrig="340" w:dyaOrig="360">
          <v:shape id="_x0000_i1071" type="#_x0000_t75" style="width:16.8pt;height:18.4pt" o:ole="" fillcolor="window">
            <v:imagedata r:id="rId32" o:title=""/>
          </v:shape>
          <o:OLEObject Type="Embed" ProgID="Equation.3" ShapeID="_x0000_i1071" DrawAspect="Content" ObjectID="_1294226999" r:id="rId33"/>
        </w:object>
      </w:r>
      <w:r>
        <w:t xml:space="preserve">direction in the </w:t>
      </w:r>
      <w:r>
        <w:rPr>
          <w:i/>
        </w:rPr>
        <w:t>platform</w:t>
      </w:r>
      <w:r>
        <w:t xml:space="preserve"> </w:t>
      </w:r>
      <w:r>
        <w:rPr>
          <w:i/>
        </w:rPr>
        <w:t>frame</w:t>
      </w:r>
      <w:r>
        <w:t xml:space="preserve">—have an initial velocity </w:t>
      </w:r>
      <w:r>
        <w:rPr>
          <w:i/>
        </w:rPr>
        <w:t>purely</w:t>
      </w:r>
      <w:r>
        <w:t xml:space="preserve"> in the </w:t>
      </w:r>
      <w:r>
        <w:rPr>
          <w:position w:val="-10"/>
        </w:rPr>
        <w:object w:dxaOrig="340" w:dyaOrig="360">
          <v:shape id="_x0000_i1065" type="#_x0000_t75" style="width:16.8pt;height:18.4pt" o:ole="" fillcolor="window">
            <v:imagedata r:id="rId34" o:title=""/>
          </v:shape>
          <o:OLEObject Type="Embed" ProgID="Equation.3" ShapeID="_x0000_i1065" DrawAspect="Content" ObjectID="_1294227000" r:id="rId35"/>
        </w:object>
      </w:r>
      <w:r>
        <w:t xml:space="preserve"> direction in the </w:t>
      </w:r>
      <w:r>
        <w:rPr>
          <w:i/>
        </w:rPr>
        <w:t>lab</w:t>
      </w:r>
      <w:r>
        <w:t xml:space="preserve"> </w:t>
      </w:r>
      <w:r>
        <w:rPr>
          <w:i/>
        </w:rPr>
        <w:t>frame?</w:t>
      </w:r>
      <w:r>
        <w:t xml:space="preserve">  Explain why or why not.  </w:t>
      </w:r>
    </w:p>
    <w:p w:rsidR="00D851A9" w:rsidRDefault="00D851A9">
      <w:pPr>
        <w:pStyle w:val="text4"/>
      </w:pPr>
      <w:r>
        <w:t>[</w:t>
      </w:r>
      <w:r>
        <w:rPr>
          <w:i/>
        </w:rPr>
        <w:t>Hint:</w:t>
      </w:r>
      <w:r>
        <w:t xml:space="preserve">  Can puck 2 reach the exact center of the platform in one frame but not in the other?] </w:t>
      </w:r>
    </w:p>
    <w:p w:rsidR="00D851A9" w:rsidRDefault="00D851A9">
      <w:pPr>
        <w:pStyle w:val="Text1"/>
        <w:spacing w:after="0" w:line="240" w:lineRule="auto"/>
      </w:pPr>
    </w:p>
    <w:p w:rsidR="00D851A9" w:rsidRDefault="00D851A9">
      <w:pPr>
        <w:pStyle w:val="Text1"/>
        <w:spacing w:after="0" w:line="240" w:lineRule="auto"/>
      </w:pPr>
    </w:p>
    <w:p w:rsidR="00D851A9" w:rsidRDefault="00D851A9">
      <w:pPr>
        <w:pStyle w:val="Text1"/>
        <w:spacing w:after="0" w:line="240" w:lineRule="auto"/>
      </w:pPr>
    </w:p>
    <w:p w:rsidR="00D851A9" w:rsidRDefault="00D851A9"/>
    <w:p w:rsidR="00D851A9" w:rsidRDefault="00D851A9" w:rsidP="00D851A9">
      <w:pPr>
        <w:pStyle w:val="Heading4"/>
        <w:spacing w:line="240" w:lineRule="atLeast"/>
      </w:pPr>
      <w:r>
        <w:t xml:space="preserve">On the second diagram, sketch vectors </w:t>
      </w:r>
      <w:r w:rsidR="00385FF2">
        <w:rPr>
          <w:position w:val="-10"/>
        </w:rPr>
        <w:object w:dxaOrig="240" w:dyaOrig="320">
          <v:shape id="_x0000_i1081" type="#_x0000_t75" style="width:12pt;height:16pt" o:ole="" fillcolor="window">
            <v:imagedata r:id="rId36" o:title=""/>
          </v:shape>
          <o:OLEObject Type="Embed" ProgID="Equation.3" ShapeID="_x0000_i1081" DrawAspect="Content" ObjectID="_1294227001" r:id="rId37"/>
        </w:object>
      </w:r>
      <w:r>
        <w:t xml:space="preserve"> and </w:t>
      </w:r>
      <w:r w:rsidR="00385FF2">
        <w:rPr>
          <w:position w:val="-10"/>
        </w:rPr>
        <w:object w:dxaOrig="260" w:dyaOrig="320">
          <v:shape id="_x0000_i1084" type="#_x0000_t75" style="width:12.8pt;height:16pt" o:ole="" fillcolor="window">
            <v:imagedata r:id="rId38" o:title=""/>
          </v:shape>
          <o:OLEObject Type="Embed" ProgID="Equation.3" ShapeID="_x0000_i1084" DrawAspect="Content" ObjectID="_1294227002" r:id="rId39"/>
        </w:object>
      </w:r>
      <w:r>
        <w:t xml:space="preserve"> representing the initial velocities of the pucks as measured in the </w:t>
      </w:r>
      <w:r>
        <w:rPr>
          <w:i/>
        </w:rPr>
        <w:t>lab</w:t>
      </w:r>
      <w:r>
        <w:t xml:space="preserve"> frame.  Clearly show how the vectors </w:t>
      </w:r>
      <w:r w:rsidR="00385FF2">
        <w:rPr>
          <w:position w:val="-10"/>
        </w:rPr>
        <w:object w:dxaOrig="240" w:dyaOrig="320">
          <v:shape id="_x0000_i1087" type="#_x0000_t75" style="width:12pt;height:16pt" o:ole="" fillcolor="window">
            <v:imagedata r:id="rId40" o:title=""/>
          </v:shape>
          <o:OLEObject Type="Embed" ProgID="Equation.3" ShapeID="_x0000_i1087" DrawAspect="Content" ObjectID="_1294227003" r:id="rId41"/>
        </w:object>
      </w:r>
      <w:r>
        <w:t xml:space="preserve"> and </w:t>
      </w:r>
      <w:r w:rsidR="00385FF2">
        <w:rPr>
          <w:position w:val="-10"/>
        </w:rPr>
        <w:object w:dxaOrig="260" w:dyaOrig="320">
          <v:shape id="_x0000_i1090" type="#_x0000_t75" style="width:12.8pt;height:16pt" o:ole="" fillcolor="window">
            <v:imagedata r:id="rId42" o:title=""/>
          </v:shape>
          <o:OLEObject Type="Embed" ProgID="Equation.3" ShapeID="_x0000_i1090" DrawAspect="Content" ObjectID="_1294227004" r:id="rId43"/>
        </w:object>
      </w:r>
      <w:r>
        <w:t xml:space="preserve"> differ in magnitude and direction from the corresponding velocity vectors </w:t>
      </w:r>
      <w:r w:rsidR="00385FF2">
        <w:rPr>
          <w:position w:val="-10"/>
        </w:rPr>
        <w:object w:dxaOrig="240" w:dyaOrig="320">
          <v:shape id="_x0000_i1093" type="#_x0000_t75" style="width:12pt;height:16pt" o:ole="" fillcolor="window">
            <v:imagedata r:id="rId44" o:title=""/>
          </v:shape>
          <o:OLEObject Type="Embed" ProgID="Equation.3" ShapeID="_x0000_i1093" DrawAspect="Content" ObjectID="_1294227005" r:id="rId45"/>
        </w:object>
      </w:r>
      <w:r>
        <w:t xml:space="preserve"> and </w:t>
      </w:r>
      <w:r w:rsidR="00385FF2">
        <w:rPr>
          <w:position w:val="-10"/>
        </w:rPr>
        <w:object w:dxaOrig="260" w:dyaOrig="320">
          <v:shape id="_x0000_i1096" type="#_x0000_t75" style="width:12.8pt;height:16pt" o:ole="" fillcolor="window">
            <v:imagedata r:id="rId46" o:title=""/>
          </v:shape>
          <o:OLEObject Type="Embed" ProgID="Equation.3" ShapeID="_x0000_i1096" DrawAspect="Content" ObjectID="_1294227006" r:id="rId47"/>
        </w:object>
      </w:r>
      <w:r>
        <w:t xml:space="preserve"> for the pucks in the platform frame.</w:t>
      </w:r>
    </w:p>
    <w:p w:rsidR="00D851A9" w:rsidRDefault="00D851A9" w:rsidP="00D851A9">
      <w:pPr>
        <w:pStyle w:val="text5"/>
      </w:pPr>
      <w:r>
        <w:t xml:space="preserve">Are your velocity vectors consistent with the relationship </w:t>
      </w:r>
      <w:bookmarkStart w:id="20" w:name="_GoBack"/>
      <w:r w:rsidR="00385FF2" w:rsidRPr="00385FF2">
        <w:rPr>
          <w:position w:val="-14"/>
        </w:rPr>
        <w:object w:dxaOrig="1260" w:dyaOrig="380">
          <v:shape id="_x0000_i1099" type="#_x0000_t75" style="width:63.2pt;height:19.2pt" o:ole="" fillcolor="window">
            <v:imagedata r:id="rId48" o:title=""/>
          </v:shape>
          <o:OLEObject Type="Embed" ProgID="Equation.3" ShapeID="_x0000_i1099" DrawAspect="Content" ObjectID="_1294227007" r:id="rId49"/>
        </w:object>
      </w:r>
      <w:bookmarkEnd w:id="20"/>
      <w:r>
        <w:t>?  If not, resolve the inconsistencies.</w:t>
      </w:r>
    </w:p>
    <w:p w:rsidR="00D851A9" w:rsidRDefault="00D851A9">
      <w:pPr>
        <w:pStyle w:val="text5"/>
      </w:pPr>
    </w:p>
    <w:p w:rsidR="00D851A9" w:rsidRDefault="00D851A9">
      <w:pPr>
        <w:pStyle w:val="text5"/>
      </w:pPr>
    </w:p>
    <w:p w:rsidR="00D851A9" w:rsidRDefault="00D851A9">
      <w:pPr>
        <w:pStyle w:val="Heading4"/>
        <w:keepNext w:val="0"/>
      </w:pPr>
      <w:r>
        <w:t>On the basis of your results, sketch a qualitatively correct path for each puck as viewed in the lab frame.  Discuss your reasoning with your partners.</w:t>
      </w:r>
    </w:p>
    <w:p w:rsidR="00D851A9" w:rsidRDefault="00D851A9">
      <w:pPr>
        <w:pStyle w:val="text2"/>
        <w:rPr>
          <w:b/>
          <w:bCs/>
        </w:rPr>
      </w:pPr>
      <w:r>
        <w:rPr>
          <w:rFonts w:ascii="Zapf Dingbats" w:hAnsi="Zapf Dingbats"/>
          <w:b/>
          <w:bCs/>
        </w:rPr>
        <w:lastRenderedPageBreak/>
        <w:sym w:font="Wingdings" w:char="F0FC"/>
      </w:r>
      <w:r>
        <w:rPr>
          <w:b/>
          <w:bCs/>
        </w:rPr>
        <w:tab/>
        <w:t xml:space="preserve">STOP HERE </w:t>
      </w:r>
      <w:r>
        <w:t xml:space="preserve">and check your results with an instructor before proceeding to the next section.  </w:t>
      </w:r>
    </w:p>
    <w:p w:rsidR="00D851A9" w:rsidRDefault="00D851A9">
      <w:pPr>
        <w:pStyle w:val="bullet3"/>
      </w:pPr>
    </w:p>
    <w:p w:rsidR="00D851A9" w:rsidRDefault="00D851A9">
      <w:pPr>
        <w:pStyle w:val="Heading3"/>
      </w:pPr>
      <w:r>
        <w:rPr>
          <w:noProof/>
          <w:sz w:val="20"/>
        </w:rPr>
        <w:pict>
          <v:shape id="_x0000_s1062" type="#_x0000_t75" style="position:absolute;left:0;text-align:left;margin-left:318pt;margin-top:3pt;width:154.55pt;height:177.2pt;z-index:251657728" o:allowincell="f" fillcolor="window">
            <v:imagedata r:id="rId50" o:title=""/>
            <w10:wrap type="square"/>
          </v:shape>
          <o:OLEObject Type="Embed" ProgID="Word.Picture.8" ShapeID="_x0000_s1062" DrawAspect="Content" ObjectID="_1294227011" r:id="rId51"/>
        </w:pict>
      </w:r>
      <w:r>
        <w:t xml:space="preserve">In parts A – C above we examined the motion of the pucks as the platform rotated counter-clockwise at a constant rate with respect to the lab frame.  Below we consider other situations in which the rotational motion of the platform is different from before. </w:t>
      </w:r>
    </w:p>
    <w:p w:rsidR="00D851A9" w:rsidRDefault="00D851A9">
      <w:pPr>
        <w:pStyle w:val="text3"/>
      </w:pPr>
      <w:r>
        <w:t xml:space="preserve">For each case below, draw free-body diagrams for pucks 1 and 2 </w:t>
      </w:r>
      <w:r>
        <w:rPr>
          <w:i/>
        </w:rPr>
        <w:t>as measured in the platform frame.</w:t>
      </w:r>
      <w:r>
        <w:t xml:space="preserve">  (Assume that the initial velocities of the pucks as measured in the platform frame are the same as before.)  Discuss your reasoning with your partners.</w:t>
      </w:r>
    </w:p>
    <w:p w:rsidR="00D851A9" w:rsidRDefault="00D851A9">
      <w:pPr>
        <w:pStyle w:val="bullet2"/>
      </w:pPr>
      <w:r>
        <w:sym w:font="Symbol" w:char="F0B7"/>
      </w:r>
      <w:r>
        <w:tab/>
        <w:t xml:space="preserve">The platform spins counter-clockwise </w:t>
      </w:r>
      <w:r>
        <w:rPr>
          <w:i/>
        </w:rPr>
        <w:t>more quickly</w:t>
      </w:r>
      <w:r>
        <w:t xml:space="preserve"> than before (but still at a constant rate).  </w:t>
      </w:r>
    </w:p>
    <w:bookmarkStart w:id="21" w:name="_MON_1097585926"/>
    <w:bookmarkStart w:id="22" w:name="_MON_1097586644"/>
    <w:bookmarkEnd w:id="21"/>
    <w:bookmarkEnd w:id="22"/>
    <w:p w:rsidR="00D851A9" w:rsidRDefault="00D70A2E">
      <w:pPr>
        <w:spacing w:before="120"/>
        <w:ind w:left="547"/>
      </w:pPr>
      <w:r>
        <w:object w:dxaOrig="5700" w:dyaOrig="2760">
          <v:shape id="_x0000_i1100" type="#_x0000_t75" style="width:273.6pt;height:132.8pt" o:ole="" fillcolor="window">
            <v:imagedata r:id="rId52" o:title=""/>
          </v:shape>
          <o:OLEObject Type="Embed" ProgID="Word.Picture.8" ShapeID="_x0000_i1100" DrawAspect="Content" ObjectID="_1294227008" r:id="rId53"/>
        </w:object>
      </w:r>
    </w:p>
    <w:p w:rsidR="00D851A9" w:rsidRDefault="00D851A9">
      <w:pPr>
        <w:pStyle w:val="bullet3"/>
      </w:pPr>
    </w:p>
    <w:p w:rsidR="00D851A9" w:rsidRDefault="00D851A9">
      <w:pPr>
        <w:pStyle w:val="bullet2"/>
      </w:pPr>
      <w:r>
        <w:sym w:font="Symbol" w:char="F0B7"/>
      </w:r>
      <w:r>
        <w:tab/>
        <w:t xml:space="preserve">The platform spins </w:t>
      </w:r>
      <w:r>
        <w:rPr>
          <w:i/>
        </w:rPr>
        <w:t>clockwise</w:t>
      </w:r>
      <w:r>
        <w:t xml:space="preserve"> (rather than counter-clockwise) at a constant rate.  </w:t>
      </w:r>
    </w:p>
    <w:p w:rsidR="00D851A9" w:rsidRDefault="00D70A2E">
      <w:pPr>
        <w:spacing w:before="120"/>
        <w:ind w:left="547"/>
      </w:pPr>
      <w:r>
        <w:object w:dxaOrig="5700" w:dyaOrig="2760">
          <v:shape id="_x0000_i1101" type="#_x0000_t75" style="width:273.6pt;height:132.8pt" o:ole="" fillcolor="window">
            <v:imagedata r:id="rId54" o:title=""/>
          </v:shape>
          <o:OLEObject Type="Embed" ProgID="Word.Picture.8" ShapeID="_x0000_i1101" DrawAspect="Content" ObjectID="_1294227009" r:id="rId55"/>
        </w:object>
      </w:r>
    </w:p>
    <w:p w:rsidR="00D851A9" w:rsidRDefault="00D851A9">
      <w:pPr>
        <w:pStyle w:val="bullet3"/>
      </w:pPr>
    </w:p>
    <w:p w:rsidR="00D851A9" w:rsidRDefault="00D851A9">
      <w:pPr>
        <w:pStyle w:val="bullet2"/>
      </w:pPr>
      <w:r>
        <w:sym w:font="Symbol" w:char="F0B7"/>
      </w:r>
      <w:r>
        <w:tab/>
        <w:t xml:space="preserve">The platform spins counter-clockwise with </w:t>
      </w:r>
      <w:r>
        <w:rPr>
          <w:i/>
        </w:rPr>
        <w:t>decreasing</w:t>
      </w:r>
      <w:r>
        <w:t xml:space="preserve"> (not constant) angular speed.  </w:t>
      </w:r>
    </w:p>
    <w:p w:rsidR="00D851A9" w:rsidRDefault="00D70A2E">
      <w:pPr>
        <w:spacing w:before="120"/>
        <w:ind w:left="547"/>
      </w:pPr>
      <w:r>
        <w:object w:dxaOrig="5700" w:dyaOrig="2760">
          <v:shape id="_x0000_i1102" type="#_x0000_t75" style="width:273.6pt;height:132.8pt" o:ole="" fillcolor="window">
            <v:imagedata r:id="rId56" o:title=""/>
          </v:shape>
          <o:OLEObject Type="Embed" ProgID="Word.Picture.8" ShapeID="_x0000_i1102" DrawAspect="Content" ObjectID="_1294227010" r:id="rId57"/>
        </w:object>
      </w:r>
    </w:p>
    <w:sectPr w:rsidR="00D851A9" w:rsidSect="00B13B53">
      <w:headerReference w:type="default" r:id="rId58"/>
      <w:footerReference w:type="default" r:id="rId59"/>
      <w:headerReference w:type="first" r:id="rId60"/>
      <w:footerReference w:type="first" r:id="rId61"/>
      <w:endnotePr>
        <w:numFmt w:val="decimal"/>
      </w:endnotePr>
      <w:type w:val="oddPage"/>
      <w:pgSz w:w="12240" w:h="15840"/>
      <w:pgMar w:top="-1440" w:right="1080" w:bottom="1152" w:left="1080" w:header="720" w:footer="1008" w:gutter="720"/>
      <w:pgNumType w:start="1"/>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rsidR="00565DD9" w:rsidRDefault="00565DD9">
      <w:r>
        <w:separator/>
      </w:r>
    </w:p>
  </w:endnote>
  <w:endnote w:type="continuationSeparator" w:id="0">
    <w:p w:rsidR="00565DD9" w:rsidRDefault="00565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Bookman Old Style">
    <w:panose1 w:val="0205060405050502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ekton Oblique">
    <w:charset w:val="4D"/>
    <w:family w:val="auto"/>
    <w:pitch w:val="variable"/>
    <w:sig w:usb0="00000003" w:usb1="00000000" w:usb2="00000000" w:usb3="00000000" w:csb0="00000001" w:csb1="00000000"/>
  </w:font>
  <w:font w:name="Zapf Dingbats">
    <w:panose1 w:val="05020102010704020609"/>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1A9" w:rsidRDefault="00D851A9">
    <w:pPr>
      <w:pStyle w:val="Footer"/>
      <w:tabs>
        <w:tab w:val="clear" w:pos="8640"/>
        <w:tab w:val="right" w:pos="9360"/>
      </w:tabs>
    </w:pPr>
    <w:r>
      <w:t>©</w:t>
    </w:r>
    <w:r w:rsidR="00B13B53">
      <w:t>2013</w:t>
    </w:r>
    <w:r>
      <w:t xml:space="preserve"> Physics Department, Grand Valley State University, Allendale, MI.</w:t>
    </w:r>
    <w:r>
      <w:tab/>
    </w:r>
    <w:r>
      <w:rPr>
        <w:rStyle w:val="PageNumber"/>
      </w:rPr>
      <w:fldChar w:fldCharType="begin"/>
    </w:r>
    <w:r>
      <w:rPr>
        <w:rStyle w:val="PageNumber"/>
      </w:rPr>
      <w:instrText xml:space="preserve"> PAGE </w:instrText>
    </w:r>
    <w:r>
      <w:rPr>
        <w:rStyle w:val="PageNumber"/>
      </w:rPr>
      <w:fldChar w:fldCharType="separate"/>
    </w:r>
    <w:r w:rsidR="00580825">
      <w:rPr>
        <w:rStyle w:val="PageNumber"/>
        <w:noProof/>
      </w:rPr>
      <w:t>3</w:t>
    </w:r>
    <w:r>
      <w:rPr>
        <w:rStyle w:val="PageNumber"/>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1A9" w:rsidRDefault="00D851A9">
    <w:pPr>
      <w:pStyle w:val="Footer"/>
    </w:pPr>
    <w:r>
      <w:t>©</w:t>
    </w:r>
    <w:r w:rsidR="00B13B53">
      <w:t>2013</w:t>
    </w:r>
    <w:r>
      <w:t xml:space="preserve"> Physics Department, Grand Valley State University, Allendale, MI.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rsidR="00565DD9" w:rsidRDefault="00565DD9">
      <w:r>
        <w:separator/>
      </w:r>
    </w:p>
  </w:footnote>
  <w:footnote w:type="continuationSeparator" w:id="0">
    <w:p w:rsidR="00565DD9" w:rsidRDefault="00565DD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1A9" w:rsidRDefault="00D851A9">
    <w:pPr>
      <w:pStyle w:val="Header"/>
      <w:tabs>
        <w:tab w:val="clear" w:pos="8640"/>
        <w:tab w:val="left" w:pos="6480"/>
        <w:tab w:val="right" w:pos="9000"/>
      </w:tabs>
      <w:rPr>
        <w:bCs/>
        <w:i/>
        <w:iCs/>
        <w:sz w:val="24"/>
      </w:rPr>
    </w:pPr>
    <w:r>
      <w:rPr>
        <w:bCs/>
        <w:i/>
        <w:iCs/>
        <w:sz w:val="24"/>
      </w:rPr>
      <w:t>Accelerating reference frames:  Rotating frames</w:t>
    </w:r>
  </w:p>
  <w:p w:rsidR="00D851A9" w:rsidRDefault="00D851A9">
    <w:pPr>
      <w:pStyle w:val="Header"/>
      <w:tabs>
        <w:tab w:val="clear" w:pos="8640"/>
        <w:tab w:val="clear" w:pos="9360"/>
        <w:tab w:val="left" w:pos="1024"/>
      </w:tabs>
      <w:rPr>
        <w:sz w:val="24"/>
      </w:rPr>
    </w:pPr>
    <w:r>
      <w:rPr>
        <w:sz w:val="24"/>
      </w:rPr>
      <w:tab/>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1A9" w:rsidRDefault="00D851A9">
    <w:pPr>
      <w:pStyle w:val="Header"/>
      <w:tabs>
        <w:tab w:val="clear" w:pos="8640"/>
        <w:tab w:val="left" w:pos="6480"/>
        <w:tab w:val="right" w:pos="9000"/>
      </w:tabs>
      <w:rPr>
        <w:b w:val="0"/>
        <w:sz w:val="24"/>
      </w:rPr>
    </w:pPr>
  </w:p>
  <w:p w:rsidR="00D851A9" w:rsidRDefault="00D851A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FB"/>
    <w:multiLevelType w:val="multilevel"/>
    <w:tmpl w:val="FFFFFFFF"/>
    <w:lvl w:ilvl="0">
      <w:start w:val="1"/>
      <w:numFmt w:val="none"/>
      <w:pStyle w:val="Heading1"/>
      <w:suff w:val="nothing"/>
      <w:lvlText w:val=""/>
      <w:lvlJc w:val="left"/>
      <w:pPr>
        <w:ind w:left="0" w:firstLine="0"/>
      </w:pPr>
    </w:lvl>
    <w:lvl w:ilvl="1">
      <w:start w:val="1"/>
      <w:numFmt w:val="upperRoman"/>
      <w:pStyle w:val="Heading2"/>
      <w:lvlText w:val="%2."/>
      <w:legacy w:legacy="1" w:legacySpace="0" w:legacyIndent="360"/>
      <w:lvlJc w:val="left"/>
      <w:pPr>
        <w:ind w:left="450" w:hanging="360"/>
      </w:pPr>
    </w:lvl>
    <w:lvl w:ilvl="2">
      <w:start w:val="1"/>
      <w:numFmt w:val="upperLetter"/>
      <w:pStyle w:val="Heading3"/>
      <w:lvlText w:val="%3."/>
      <w:legacy w:legacy="1" w:legacySpace="0" w:legacyIndent="360"/>
      <w:lvlJc w:val="left"/>
      <w:pPr>
        <w:ind w:left="360" w:hanging="360"/>
      </w:pPr>
    </w:lvl>
    <w:lvl w:ilvl="3">
      <w:start w:val="1"/>
      <w:numFmt w:val="decimal"/>
      <w:pStyle w:val="Heading4"/>
      <w:lvlText w:val="%4."/>
      <w:legacy w:legacy="1" w:legacySpace="0" w:legacyIndent="360"/>
      <w:lvlJc w:val="left"/>
      <w:pPr>
        <w:ind w:left="720" w:hanging="360"/>
      </w:pPr>
    </w:lvl>
    <w:lvl w:ilvl="4">
      <w:start w:val="1"/>
      <w:numFmt w:val="lowerLetter"/>
      <w:pStyle w:val="Heading5"/>
      <w:lvlText w:val="%5."/>
      <w:legacy w:legacy="1" w:legacySpace="0" w:legacyIndent="360"/>
      <w:lvlJc w:val="left"/>
      <w:pPr>
        <w:ind w:left="1080" w:hanging="360"/>
      </w:pPr>
    </w:lvl>
    <w:lvl w:ilvl="5">
      <w:start w:val="1"/>
      <w:numFmt w:val="lowerRoman"/>
      <w:pStyle w:val="Heading6"/>
      <w:lvlText w:val="%6."/>
      <w:legacy w:legacy="1" w:legacySpace="0" w:legacyIndent="720"/>
      <w:lvlJc w:val="left"/>
      <w:pPr>
        <w:ind w:left="1440" w:hanging="720"/>
      </w:pPr>
    </w:lvl>
    <w:lvl w:ilvl="6">
      <w:start w:val="1"/>
      <w:numFmt w:val="none"/>
      <w:pStyle w:val="Heading7"/>
      <w:lvlText w:val=""/>
      <w:legacy w:legacy="1" w:legacySpace="0" w:legacyIndent="720"/>
      <w:lvlJc w:val="left"/>
      <w:pPr>
        <w:ind w:left="2880" w:hanging="720"/>
      </w:pPr>
      <w:rPr>
        <w:rFonts w:ascii="Symbol" w:hAnsi="Symbol" w:hint="default"/>
      </w:rPr>
    </w:lvl>
    <w:lvl w:ilvl="7">
      <w:start w:val="1"/>
      <w:numFmt w:val="lowerLetter"/>
      <w:pStyle w:val="Heading8"/>
      <w:lvlText w:val="(%8)"/>
      <w:legacy w:legacy="1" w:legacySpace="0" w:legacyIndent="720"/>
      <w:lvlJc w:val="left"/>
      <w:pPr>
        <w:ind w:left="3600" w:hanging="720"/>
      </w:pPr>
    </w:lvl>
    <w:lvl w:ilvl="8">
      <w:start w:val="1"/>
      <w:numFmt w:val="lowerRoman"/>
      <w:pStyle w:val="Heading9"/>
      <w:lvlText w:val="(%9)"/>
      <w:legacy w:legacy="1" w:legacySpace="0" w:legacyIndent="720"/>
      <w:lvlJc w:val="left"/>
      <w:pPr>
        <w:ind w:left="4320" w:hanging="720"/>
      </w:pPr>
    </w:lvl>
  </w:abstractNum>
  <w:abstractNum w:abstractNumId="1">
    <w:nsid w:val="240F7BFE"/>
    <w:multiLevelType w:val="singleLevel"/>
    <w:tmpl w:val="04090015"/>
    <w:lvl w:ilvl="0">
      <w:start w:val="1"/>
      <w:numFmt w:val="upperLetter"/>
      <w:lvlText w:val="%1."/>
      <w:lvlJc w:val="left"/>
      <w:pPr>
        <w:tabs>
          <w:tab w:val="num" w:pos="360"/>
        </w:tabs>
        <w:ind w:left="36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mirrorMargin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60"/>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3074"/>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442"/>
    <w:rsid w:val="00365ABE"/>
    <w:rsid w:val="00385FF2"/>
    <w:rsid w:val="00565DD9"/>
    <w:rsid w:val="00580825"/>
    <w:rsid w:val="00876D7E"/>
    <w:rsid w:val="00B13B53"/>
    <w:rsid w:val="00D70A2E"/>
    <w:rsid w:val="00D851A9"/>
    <w:rsid w:val="00E42AC4"/>
  </w:rsids>
  <m:mathPr>
    <m:mathFont m:val="Cambria Math"/>
    <m:brkBin m:val="before"/>
    <m:brkBinSub m:val="--"/>
    <m:smallFrac m:val="0"/>
    <m:dispDef m:val="0"/>
    <m:lMargin m:val="0"/>
    <m:rMargin m:val="0"/>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2"/>
    </w:rPr>
  </w:style>
  <w:style w:type="paragraph" w:styleId="Heading1">
    <w:name w:val="heading 1"/>
    <w:aliases w:val="Part"/>
    <w:basedOn w:val="Normal"/>
    <w:next w:val="Normal"/>
    <w:qFormat/>
    <w:pPr>
      <w:keepNext/>
      <w:pageBreakBefore/>
      <w:framePr w:w="8784" w:hSpace="187" w:wrap="around" w:vAnchor="page" w:hAnchor="text" w:y="721"/>
      <w:numPr>
        <w:numId w:val="1"/>
      </w:numPr>
      <w:shd w:val="clear" w:color="000000" w:fill="FFFFFF"/>
      <w:outlineLvl w:val="0"/>
    </w:pPr>
    <w:rPr>
      <w:rFonts w:ascii="Bookman Old Style" w:hAnsi="Bookman Old Style"/>
      <w:b/>
      <w:caps/>
      <w:kern w:val="28"/>
      <w:sz w:val="28"/>
    </w:rPr>
  </w:style>
  <w:style w:type="paragraph" w:styleId="Heading2">
    <w:name w:val="heading 2"/>
    <w:basedOn w:val="Normal"/>
    <w:next w:val="Normal"/>
    <w:qFormat/>
    <w:pPr>
      <w:keepNext/>
      <w:numPr>
        <w:ilvl w:val="1"/>
        <w:numId w:val="1"/>
      </w:numPr>
      <w:spacing w:after="60" w:line="240" w:lineRule="exact"/>
      <w:ind w:hanging="450"/>
      <w:outlineLvl w:val="1"/>
    </w:pPr>
    <w:rPr>
      <w:b/>
    </w:r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ind w:hanging="360"/>
      <w:outlineLvl w:val="5"/>
    </w:pPr>
    <w:rPr>
      <w:rFonts w:ascii="Helvetica" w:hAnsi="Helvetica"/>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12" w:space="1" w:color="auto"/>
      </w:pBdr>
      <w:tabs>
        <w:tab w:val="right" w:pos="8640"/>
        <w:tab w:val="right" w:pos="9360"/>
      </w:tabs>
    </w:pPr>
    <w:rPr>
      <w:b/>
      <w:sz w:val="20"/>
    </w:rPr>
  </w:style>
  <w:style w:type="paragraph" w:styleId="Footer">
    <w:name w:val="footer"/>
    <w:basedOn w:val="Normal"/>
    <w:pPr>
      <w:pBdr>
        <w:top w:val="single" w:sz="6" w:space="1" w:color="auto"/>
      </w:pBdr>
      <w:tabs>
        <w:tab w:val="right" w:pos="8640"/>
      </w:tabs>
    </w:pPr>
    <w:rPr>
      <w:sz w:val="18"/>
    </w:rPr>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uto" w:vAnchor="text" w:hAnchor="text" w:xAlign="right" w:y="1"/>
    </w:pPr>
  </w:style>
  <w:style w:type="character" w:styleId="PageNumber">
    <w:name w:val="page number"/>
    <w:basedOn w:val="DefaultParagraphFont"/>
  </w:style>
  <w:style w:type="paragraph" w:customStyle="1" w:styleId="HeaderFrame">
    <w:name w:val="HeaderFrame"/>
    <w:basedOn w:val="Header"/>
    <w:pPr>
      <w:framePr w:w="2880" w:h="720" w:hSpace="187" w:wrap="auto" w:vAnchor="page" w:hAnchor="margin" w:xAlign="center" w:y="721"/>
      <w:jc w:val="center"/>
    </w:pPr>
    <w:rPr>
      <w:b w:val="0"/>
      <w:caps/>
    </w:r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customStyle="1" w:styleId="RunningHead2">
    <w:name w:val="RunningHead2"/>
    <w:basedOn w:val="RunningHead"/>
    <w:pPr>
      <w:framePr w:w="4320" w:wrap="around" w:xAlign="right" w:yAlign="top"/>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character" w:styleId="CommentReference">
    <w:name w:val="annotation reference"/>
    <w:semiHidden/>
    <w:rPr>
      <w:sz w:val="16"/>
    </w:rPr>
  </w:style>
  <w:style w:type="paragraph" w:styleId="CommentText">
    <w:name w:val="annotation text"/>
    <w:basedOn w:val="Normal"/>
    <w:semiHidden/>
    <w:rPr>
      <w:sz w:val="20"/>
    </w:rPr>
  </w:style>
  <w:style w:type="paragraph" w:customStyle="1" w:styleId="rg2">
    <w:name w:val="rg2"/>
    <w:basedOn w:val="Normal"/>
    <w:pPr>
      <w:framePr w:hSpace="187" w:wrap="around" w:vAnchor="text" w:hAnchor="text" w:xAlign="right" w:y="174"/>
    </w:pPr>
  </w:style>
  <w:style w:type="paragraph" w:styleId="Caption">
    <w:name w:val="caption"/>
    <w:basedOn w:val="Normal"/>
    <w:next w:val="Normal"/>
    <w:qFormat/>
    <w:pPr>
      <w:spacing w:before="120" w:after="120"/>
    </w:pPr>
    <w:rPr>
      <w:b/>
    </w:rPr>
  </w:style>
  <w:style w:type="paragraph" w:customStyle="1" w:styleId="3">
    <w:name w:val="3"/>
    <w:basedOn w:val="text4"/>
  </w:style>
  <w:style w:type="paragraph" w:customStyle="1" w:styleId="I-Main">
    <w:name w:val="I - Main"/>
    <w:basedOn w:val="Normal"/>
    <w:pPr>
      <w:tabs>
        <w:tab w:val="left" w:pos="440"/>
      </w:tabs>
      <w:ind w:left="800" w:hanging="800"/>
    </w:pPr>
  </w:style>
  <w:style w:type="paragraph" w:customStyle="1" w:styleId="pexercise">
    <w:name w:val="p exercise"/>
    <w:basedOn w:val="Normal"/>
    <w:pPr>
      <w:tabs>
        <w:tab w:val="left" w:pos="360"/>
      </w:tabs>
      <w:spacing w:after="240" w:line="240" w:lineRule="exact"/>
    </w:pPr>
    <w:rPr>
      <w:sz w:val="24"/>
    </w:rPr>
  </w:style>
  <w:style w:type="paragraph" w:customStyle="1" w:styleId="pgraphcenter">
    <w:name w:val="p graph (center)"/>
    <w:basedOn w:val="Normal"/>
    <w:pPr>
      <w:tabs>
        <w:tab w:val="left" w:pos="360"/>
        <w:tab w:val="left" w:pos="720"/>
        <w:tab w:val="left" w:pos="8999"/>
      </w:tabs>
      <w:jc w:val="center"/>
    </w:pPr>
    <w:rPr>
      <w:sz w:val="24"/>
    </w:rPr>
  </w:style>
  <w:style w:type="paragraph" w:customStyle="1" w:styleId="phanging">
    <w:name w:val="p hanging"/>
    <w:basedOn w:val="Normal"/>
    <w:pPr>
      <w:tabs>
        <w:tab w:val="left" w:pos="720"/>
        <w:tab w:val="left" w:pos="8640"/>
      </w:tabs>
      <w:spacing w:after="240" w:line="240" w:lineRule="exact"/>
      <w:ind w:left="360" w:hanging="360"/>
    </w:pPr>
    <w:rPr>
      <w:sz w:val="24"/>
    </w:rPr>
  </w:style>
  <w:style w:type="paragraph" w:customStyle="1" w:styleId="sgright">
    <w:name w:val="sgright"/>
    <w:basedOn w:val="Normal"/>
    <w:pPr>
      <w:framePr w:hSpace="274" w:vSpace="274" w:wrap="auto" w:hAnchor="text" w:xAlign="right"/>
      <w:tabs>
        <w:tab w:val="left" w:pos="360"/>
        <w:tab w:val="left" w:pos="720"/>
        <w:tab w:val="left" w:pos="1080"/>
      </w:tabs>
    </w:pPr>
    <w:rPr>
      <w:sz w:val="24"/>
    </w:rPr>
  </w:style>
  <w:style w:type="paragraph" w:customStyle="1" w:styleId="pproblemtitle">
    <w:name w:val="p problem title"/>
    <w:basedOn w:val="pexercise"/>
    <w:pPr>
      <w:keepNext/>
    </w:pPr>
    <w:rPr>
      <w:b/>
    </w:rPr>
  </w:style>
  <w:style w:type="paragraph" w:customStyle="1" w:styleId="sn1">
    <w:name w:val="sn1"/>
    <w:basedOn w:val="Normal"/>
    <w:pPr>
      <w:tabs>
        <w:tab w:val="left" w:pos="1080"/>
      </w:tabs>
      <w:spacing w:after="240" w:line="240" w:lineRule="exact"/>
      <w:ind w:left="720" w:right="720"/>
    </w:pPr>
    <w:rPr>
      <w:sz w:val="24"/>
    </w:rPr>
  </w:style>
  <w:style w:type="paragraph" w:customStyle="1" w:styleId="sh1">
    <w:name w:val="sh1"/>
    <w:basedOn w:val="Normal"/>
    <w:pPr>
      <w:tabs>
        <w:tab w:val="left" w:pos="1440"/>
        <w:tab w:val="left" w:pos="8199"/>
      </w:tabs>
      <w:spacing w:after="240" w:line="240" w:lineRule="exact"/>
      <w:ind w:left="1080" w:right="720" w:hanging="360"/>
    </w:pPr>
    <w:rPr>
      <w:sz w:val="24"/>
    </w:rPr>
  </w:style>
  <w:style w:type="paragraph" w:customStyle="1" w:styleId="sextitle">
    <w:name w:val="sextitle"/>
    <w:basedOn w:val="Normal"/>
    <w:pPr>
      <w:spacing w:after="240"/>
      <w:ind w:left="360"/>
    </w:pPr>
    <w:rPr>
      <w:b/>
      <w:sz w:val="24"/>
    </w:rPr>
  </w:style>
  <w:style w:type="paragraph" w:customStyle="1" w:styleId="sh2">
    <w:name w:val="sh2"/>
    <w:basedOn w:val="Normal"/>
    <w:pPr>
      <w:tabs>
        <w:tab w:val="left" w:pos="1440"/>
      </w:tabs>
      <w:spacing w:after="240" w:line="240" w:lineRule="exact"/>
      <w:ind w:left="1440" w:right="720" w:hanging="360"/>
    </w:pPr>
    <w:rPr>
      <w:sz w:val="24"/>
    </w:rPr>
  </w:style>
  <w:style w:type="paragraph" w:customStyle="1" w:styleId="sh1norightindent">
    <w:name w:val="sh1(no right indent)"/>
    <w:basedOn w:val="sh1"/>
    <w:pPr>
      <w:ind w:right="0"/>
    </w:pPr>
  </w:style>
  <w:style w:type="paragraph" w:customStyle="1" w:styleId="sn2">
    <w:name w:val="sn2"/>
    <w:basedOn w:val="sn1"/>
    <w:pPr>
      <w:ind w:left="1080"/>
    </w:pPr>
  </w:style>
  <w:style w:type="paragraph" w:customStyle="1" w:styleId="prgraphic">
    <w:name w:val="p rgraphic"/>
    <w:basedOn w:val="Normal"/>
    <w:pPr>
      <w:framePr w:hSpace="274" w:vSpace="274" w:wrap="auto" w:hAnchor="text" w:xAlign="right"/>
      <w:tabs>
        <w:tab w:val="left" w:pos="360"/>
        <w:tab w:val="left" w:pos="720"/>
        <w:tab w:val="left" w:pos="1080"/>
      </w:tabs>
    </w:pPr>
    <w:rPr>
      <w:sz w:val="24"/>
    </w:rPr>
  </w:style>
  <w:style w:type="paragraph" w:customStyle="1" w:styleId="Graphics">
    <w:name w:val="Graphics"/>
    <w:basedOn w:val="Normal"/>
    <w:pPr>
      <w:overflowPunct w:val="0"/>
      <w:autoSpaceDE w:val="0"/>
      <w:autoSpaceDN w:val="0"/>
      <w:adjustRightInd w:val="0"/>
      <w:jc w:val="center"/>
      <w:textAlignment w:val="baseline"/>
    </w:pPr>
    <w:rPr>
      <w:sz w:val="24"/>
    </w:rPr>
  </w:style>
  <w:style w:type="paragraph" w:customStyle="1" w:styleId="partA">
    <w:name w:val="part A"/>
    <w:basedOn w:val="I-Main"/>
    <w:pPr>
      <w:tabs>
        <w:tab w:val="clear" w:pos="440"/>
        <w:tab w:val="left" w:pos="360"/>
      </w:tabs>
      <w:spacing w:line="240" w:lineRule="exact"/>
      <w:ind w:left="360" w:hanging="360"/>
    </w:pPr>
  </w:style>
  <w:style w:type="paragraph" w:styleId="BodyText">
    <w:name w:val="Body Text"/>
    <w:basedOn w:val="Normal"/>
    <w:rPr>
      <w:color w:val="FF000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2"/>
    </w:rPr>
  </w:style>
  <w:style w:type="paragraph" w:styleId="Heading1">
    <w:name w:val="heading 1"/>
    <w:aliases w:val="Part"/>
    <w:basedOn w:val="Normal"/>
    <w:next w:val="Normal"/>
    <w:qFormat/>
    <w:pPr>
      <w:keepNext/>
      <w:pageBreakBefore/>
      <w:framePr w:w="8784" w:hSpace="187" w:wrap="around" w:vAnchor="page" w:hAnchor="text" w:y="721"/>
      <w:numPr>
        <w:numId w:val="1"/>
      </w:numPr>
      <w:shd w:val="clear" w:color="000000" w:fill="FFFFFF"/>
      <w:outlineLvl w:val="0"/>
    </w:pPr>
    <w:rPr>
      <w:rFonts w:ascii="Bookman Old Style" w:hAnsi="Bookman Old Style"/>
      <w:b/>
      <w:caps/>
      <w:kern w:val="28"/>
      <w:sz w:val="28"/>
    </w:rPr>
  </w:style>
  <w:style w:type="paragraph" w:styleId="Heading2">
    <w:name w:val="heading 2"/>
    <w:basedOn w:val="Normal"/>
    <w:next w:val="Normal"/>
    <w:qFormat/>
    <w:pPr>
      <w:keepNext/>
      <w:numPr>
        <w:ilvl w:val="1"/>
        <w:numId w:val="1"/>
      </w:numPr>
      <w:spacing w:after="60" w:line="240" w:lineRule="exact"/>
      <w:ind w:hanging="450"/>
      <w:outlineLvl w:val="1"/>
    </w:pPr>
    <w:rPr>
      <w:b/>
    </w:r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ind w:hanging="360"/>
      <w:outlineLvl w:val="5"/>
    </w:pPr>
    <w:rPr>
      <w:rFonts w:ascii="Helvetica" w:hAnsi="Helvetica"/>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12" w:space="1" w:color="auto"/>
      </w:pBdr>
      <w:tabs>
        <w:tab w:val="right" w:pos="8640"/>
        <w:tab w:val="right" w:pos="9360"/>
      </w:tabs>
    </w:pPr>
    <w:rPr>
      <w:b/>
      <w:sz w:val="20"/>
    </w:rPr>
  </w:style>
  <w:style w:type="paragraph" w:styleId="Footer">
    <w:name w:val="footer"/>
    <w:basedOn w:val="Normal"/>
    <w:pPr>
      <w:pBdr>
        <w:top w:val="single" w:sz="6" w:space="1" w:color="auto"/>
      </w:pBdr>
      <w:tabs>
        <w:tab w:val="right" w:pos="8640"/>
      </w:tabs>
    </w:pPr>
    <w:rPr>
      <w:sz w:val="18"/>
    </w:rPr>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uto" w:vAnchor="text" w:hAnchor="text" w:xAlign="right" w:y="1"/>
    </w:pPr>
  </w:style>
  <w:style w:type="character" w:styleId="PageNumber">
    <w:name w:val="page number"/>
    <w:basedOn w:val="DefaultParagraphFont"/>
  </w:style>
  <w:style w:type="paragraph" w:customStyle="1" w:styleId="HeaderFrame">
    <w:name w:val="HeaderFrame"/>
    <w:basedOn w:val="Header"/>
    <w:pPr>
      <w:framePr w:w="2880" w:h="720" w:hSpace="187" w:wrap="auto" w:vAnchor="page" w:hAnchor="margin" w:xAlign="center" w:y="721"/>
      <w:jc w:val="center"/>
    </w:pPr>
    <w:rPr>
      <w:b w:val="0"/>
      <w:caps/>
    </w:r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customStyle="1" w:styleId="RunningHead2">
    <w:name w:val="RunningHead2"/>
    <w:basedOn w:val="RunningHead"/>
    <w:pPr>
      <w:framePr w:w="4320" w:wrap="around" w:xAlign="right" w:yAlign="top"/>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character" w:styleId="CommentReference">
    <w:name w:val="annotation reference"/>
    <w:semiHidden/>
    <w:rPr>
      <w:sz w:val="16"/>
    </w:rPr>
  </w:style>
  <w:style w:type="paragraph" w:styleId="CommentText">
    <w:name w:val="annotation text"/>
    <w:basedOn w:val="Normal"/>
    <w:semiHidden/>
    <w:rPr>
      <w:sz w:val="20"/>
    </w:rPr>
  </w:style>
  <w:style w:type="paragraph" w:customStyle="1" w:styleId="rg2">
    <w:name w:val="rg2"/>
    <w:basedOn w:val="Normal"/>
    <w:pPr>
      <w:framePr w:hSpace="187" w:wrap="around" w:vAnchor="text" w:hAnchor="text" w:xAlign="right" w:y="174"/>
    </w:pPr>
  </w:style>
  <w:style w:type="paragraph" w:styleId="Caption">
    <w:name w:val="caption"/>
    <w:basedOn w:val="Normal"/>
    <w:next w:val="Normal"/>
    <w:qFormat/>
    <w:pPr>
      <w:spacing w:before="120" w:after="120"/>
    </w:pPr>
    <w:rPr>
      <w:b/>
    </w:rPr>
  </w:style>
  <w:style w:type="paragraph" w:customStyle="1" w:styleId="3">
    <w:name w:val="3"/>
    <w:basedOn w:val="text4"/>
  </w:style>
  <w:style w:type="paragraph" w:customStyle="1" w:styleId="I-Main">
    <w:name w:val="I - Main"/>
    <w:basedOn w:val="Normal"/>
    <w:pPr>
      <w:tabs>
        <w:tab w:val="left" w:pos="440"/>
      </w:tabs>
      <w:ind w:left="800" w:hanging="800"/>
    </w:pPr>
  </w:style>
  <w:style w:type="paragraph" w:customStyle="1" w:styleId="pexercise">
    <w:name w:val="p exercise"/>
    <w:basedOn w:val="Normal"/>
    <w:pPr>
      <w:tabs>
        <w:tab w:val="left" w:pos="360"/>
      </w:tabs>
      <w:spacing w:after="240" w:line="240" w:lineRule="exact"/>
    </w:pPr>
    <w:rPr>
      <w:sz w:val="24"/>
    </w:rPr>
  </w:style>
  <w:style w:type="paragraph" w:customStyle="1" w:styleId="pgraphcenter">
    <w:name w:val="p graph (center)"/>
    <w:basedOn w:val="Normal"/>
    <w:pPr>
      <w:tabs>
        <w:tab w:val="left" w:pos="360"/>
        <w:tab w:val="left" w:pos="720"/>
        <w:tab w:val="left" w:pos="8999"/>
      </w:tabs>
      <w:jc w:val="center"/>
    </w:pPr>
    <w:rPr>
      <w:sz w:val="24"/>
    </w:rPr>
  </w:style>
  <w:style w:type="paragraph" w:customStyle="1" w:styleId="phanging">
    <w:name w:val="p hanging"/>
    <w:basedOn w:val="Normal"/>
    <w:pPr>
      <w:tabs>
        <w:tab w:val="left" w:pos="720"/>
        <w:tab w:val="left" w:pos="8640"/>
      </w:tabs>
      <w:spacing w:after="240" w:line="240" w:lineRule="exact"/>
      <w:ind w:left="360" w:hanging="360"/>
    </w:pPr>
    <w:rPr>
      <w:sz w:val="24"/>
    </w:rPr>
  </w:style>
  <w:style w:type="paragraph" w:customStyle="1" w:styleId="sgright">
    <w:name w:val="sgright"/>
    <w:basedOn w:val="Normal"/>
    <w:pPr>
      <w:framePr w:hSpace="274" w:vSpace="274" w:wrap="auto" w:hAnchor="text" w:xAlign="right"/>
      <w:tabs>
        <w:tab w:val="left" w:pos="360"/>
        <w:tab w:val="left" w:pos="720"/>
        <w:tab w:val="left" w:pos="1080"/>
      </w:tabs>
    </w:pPr>
    <w:rPr>
      <w:sz w:val="24"/>
    </w:rPr>
  </w:style>
  <w:style w:type="paragraph" w:customStyle="1" w:styleId="pproblemtitle">
    <w:name w:val="p problem title"/>
    <w:basedOn w:val="pexercise"/>
    <w:pPr>
      <w:keepNext/>
    </w:pPr>
    <w:rPr>
      <w:b/>
    </w:rPr>
  </w:style>
  <w:style w:type="paragraph" w:customStyle="1" w:styleId="sn1">
    <w:name w:val="sn1"/>
    <w:basedOn w:val="Normal"/>
    <w:pPr>
      <w:tabs>
        <w:tab w:val="left" w:pos="1080"/>
      </w:tabs>
      <w:spacing w:after="240" w:line="240" w:lineRule="exact"/>
      <w:ind w:left="720" w:right="720"/>
    </w:pPr>
    <w:rPr>
      <w:sz w:val="24"/>
    </w:rPr>
  </w:style>
  <w:style w:type="paragraph" w:customStyle="1" w:styleId="sh1">
    <w:name w:val="sh1"/>
    <w:basedOn w:val="Normal"/>
    <w:pPr>
      <w:tabs>
        <w:tab w:val="left" w:pos="1440"/>
        <w:tab w:val="left" w:pos="8199"/>
      </w:tabs>
      <w:spacing w:after="240" w:line="240" w:lineRule="exact"/>
      <w:ind w:left="1080" w:right="720" w:hanging="360"/>
    </w:pPr>
    <w:rPr>
      <w:sz w:val="24"/>
    </w:rPr>
  </w:style>
  <w:style w:type="paragraph" w:customStyle="1" w:styleId="sextitle">
    <w:name w:val="sextitle"/>
    <w:basedOn w:val="Normal"/>
    <w:pPr>
      <w:spacing w:after="240"/>
      <w:ind w:left="360"/>
    </w:pPr>
    <w:rPr>
      <w:b/>
      <w:sz w:val="24"/>
    </w:rPr>
  </w:style>
  <w:style w:type="paragraph" w:customStyle="1" w:styleId="sh2">
    <w:name w:val="sh2"/>
    <w:basedOn w:val="Normal"/>
    <w:pPr>
      <w:tabs>
        <w:tab w:val="left" w:pos="1440"/>
      </w:tabs>
      <w:spacing w:after="240" w:line="240" w:lineRule="exact"/>
      <w:ind w:left="1440" w:right="720" w:hanging="360"/>
    </w:pPr>
    <w:rPr>
      <w:sz w:val="24"/>
    </w:rPr>
  </w:style>
  <w:style w:type="paragraph" w:customStyle="1" w:styleId="sh1norightindent">
    <w:name w:val="sh1(no right indent)"/>
    <w:basedOn w:val="sh1"/>
    <w:pPr>
      <w:ind w:right="0"/>
    </w:pPr>
  </w:style>
  <w:style w:type="paragraph" w:customStyle="1" w:styleId="sn2">
    <w:name w:val="sn2"/>
    <w:basedOn w:val="sn1"/>
    <w:pPr>
      <w:ind w:left="1080"/>
    </w:pPr>
  </w:style>
  <w:style w:type="paragraph" w:customStyle="1" w:styleId="prgraphic">
    <w:name w:val="p rgraphic"/>
    <w:basedOn w:val="Normal"/>
    <w:pPr>
      <w:framePr w:hSpace="274" w:vSpace="274" w:wrap="auto" w:hAnchor="text" w:xAlign="right"/>
      <w:tabs>
        <w:tab w:val="left" w:pos="360"/>
        <w:tab w:val="left" w:pos="720"/>
        <w:tab w:val="left" w:pos="1080"/>
      </w:tabs>
    </w:pPr>
    <w:rPr>
      <w:sz w:val="24"/>
    </w:rPr>
  </w:style>
  <w:style w:type="paragraph" w:customStyle="1" w:styleId="Graphics">
    <w:name w:val="Graphics"/>
    <w:basedOn w:val="Normal"/>
    <w:pPr>
      <w:overflowPunct w:val="0"/>
      <w:autoSpaceDE w:val="0"/>
      <w:autoSpaceDN w:val="0"/>
      <w:adjustRightInd w:val="0"/>
      <w:jc w:val="center"/>
      <w:textAlignment w:val="baseline"/>
    </w:pPr>
    <w:rPr>
      <w:sz w:val="24"/>
    </w:rPr>
  </w:style>
  <w:style w:type="paragraph" w:customStyle="1" w:styleId="partA">
    <w:name w:val="part A"/>
    <w:basedOn w:val="I-Main"/>
    <w:pPr>
      <w:tabs>
        <w:tab w:val="clear" w:pos="440"/>
        <w:tab w:val="left" w:pos="360"/>
      </w:tabs>
      <w:spacing w:line="240" w:lineRule="exact"/>
      <w:ind w:left="360" w:hanging="360"/>
    </w:pPr>
  </w:style>
  <w:style w:type="paragraph" w:styleId="BodyText">
    <w:name w:val="Body Text"/>
    <w:basedOn w:val="Normal"/>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targetScreenSz w:val="800x600"/>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quation3.bin"/><Relationship Id="rId14" Type="http://schemas.openxmlformats.org/officeDocument/2006/relationships/image" Target="media/image4.emf"/><Relationship Id="rId15" Type="http://schemas.openxmlformats.org/officeDocument/2006/relationships/oleObject" Target="embeddings/Microsoft_Equation4.bin"/><Relationship Id="rId16" Type="http://schemas.openxmlformats.org/officeDocument/2006/relationships/image" Target="media/image5.emf"/><Relationship Id="rId17" Type="http://schemas.openxmlformats.org/officeDocument/2006/relationships/oleObject" Target="embeddings/Microsoft_Equation5.bin"/><Relationship Id="rId18" Type="http://schemas.openxmlformats.org/officeDocument/2006/relationships/image" Target="media/image6.emf"/><Relationship Id="rId19" Type="http://schemas.openxmlformats.org/officeDocument/2006/relationships/oleObject" Target="embeddings/Microsoft_Equation6.bin"/><Relationship Id="rId63" Type="http://schemas.openxmlformats.org/officeDocument/2006/relationships/theme" Target="theme/theme1.xml"/><Relationship Id="rId50" Type="http://schemas.openxmlformats.org/officeDocument/2006/relationships/image" Target="media/image22.emf"/><Relationship Id="rId51" Type="http://schemas.openxmlformats.org/officeDocument/2006/relationships/oleObject" Target="embeddings/oleObject3.bin"/><Relationship Id="rId52" Type="http://schemas.openxmlformats.org/officeDocument/2006/relationships/image" Target="media/image23.emf"/><Relationship Id="rId53" Type="http://schemas.openxmlformats.org/officeDocument/2006/relationships/oleObject" Target="embeddings/oleObject4.bin"/><Relationship Id="rId54" Type="http://schemas.openxmlformats.org/officeDocument/2006/relationships/image" Target="media/image24.emf"/><Relationship Id="rId55" Type="http://schemas.openxmlformats.org/officeDocument/2006/relationships/oleObject" Target="embeddings/oleObject5.bin"/><Relationship Id="rId56" Type="http://schemas.openxmlformats.org/officeDocument/2006/relationships/image" Target="media/image25.emf"/><Relationship Id="rId57" Type="http://schemas.openxmlformats.org/officeDocument/2006/relationships/oleObject" Target="embeddings/oleObject6.bin"/><Relationship Id="rId58" Type="http://schemas.openxmlformats.org/officeDocument/2006/relationships/header" Target="header1.xml"/><Relationship Id="rId59" Type="http://schemas.openxmlformats.org/officeDocument/2006/relationships/footer" Target="footer1.xml"/><Relationship Id="rId40" Type="http://schemas.openxmlformats.org/officeDocument/2006/relationships/image" Target="media/image17.emf"/><Relationship Id="rId41" Type="http://schemas.openxmlformats.org/officeDocument/2006/relationships/oleObject" Target="embeddings/Microsoft_Equation15.bin"/><Relationship Id="rId42" Type="http://schemas.openxmlformats.org/officeDocument/2006/relationships/image" Target="media/image18.emf"/><Relationship Id="rId43" Type="http://schemas.openxmlformats.org/officeDocument/2006/relationships/oleObject" Target="embeddings/Microsoft_Equation16.bin"/><Relationship Id="rId44" Type="http://schemas.openxmlformats.org/officeDocument/2006/relationships/image" Target="media/image19.emf"/><Relationship Id="rId45" Type="http://schemas.openxmlformats.org/officeDocument/2006/relationships/oleObject" Target="embeddings/Microsoft_Equation17.bin"/><Relationship Id="rId46" Type="http://schemas.openxmlformats.org/officeDocument/2006/relationships/image" Target="media/image20.emf"/><Relationship Id="rId47" Type="http://schemas.openxmlformats.org/officeDocument/2006/relationships/oleObject" Target="embeddings/Microsoft_Equation18.bin"/><Relationship Id="rId48" Type="http://schemas.openxmlformats.org/officeDocument/2006/relationships/image" Target="media/image21.emf"/><Relationship Id="rId49" Type="http://schemas.openxmlformats.org/officeDocument/2006/relationships/oleObject" Target="embeddings/Microsoft_Equation19.bin"/><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Microsoft_Equation1.bin"/><Relationship Id="rId30" Type="http://schemas.openxmlformats.org/officeDocument/2006/relationships/image" Target="media/image12.emf"/><Relationship Id="rId31" Type="http://schemas.openxmlformats.org/officeDocument/2006/relationships/oleObject" Target="embeddings/Microsoft_Equation10.bin"/><Relationship Id="rId32" Type="http://schemas.openxmlformats.org/officeDocument/2006/relationships/image" Target="media/image13.emf"/><Relationship Id="rId33" Type="http://schemas.openxmlformats.org/officeDocument/2006/relationships/oleObject" Target="embeddings/Microsoft_Equation11.bin"/><Relationship Id="rId34" Type="http://schemas.openxmlformats.org/officeDocument/2006/relationships/image" Target="media/image14.wmf"/><Relationship Id="rId35" Type="http://schemas.openxmlformats.org/officeDocument/2006/relationships/oleObject" Target="embeddings/Microsoft_Equation12.bin"/><Relationship Id="rId36" Type="http://schemas.openxmlformats.org/officeDocument/2006/relationships/image" Target="media/image15.emf"/><Relationship Id="rId37" Type="http://schemas.openxmlformats.org/officeDocument/2006/relationships/oleObject" Target="embeddings/Microsoft_Equation13.bin"/><Relationship Id="rId38" Type="http://schemas.openxmlformats.org/officeDocument/2006/relationships/image" Target="media/image16.emf"/><Relationship Id="rId39" Type="http://schemas.openxmlformats.org/officeDocument/2006/relationships/oleObject" Target="embeddings/Microsoft_Equation14.bin"/><Relationship Id="rId20" Type="http://schemas.openxmlformats.org/officeDocument/2006/relationships/image" Target="media/image7.emf"/><Relationship Id="rId21" Type="http://schemas.openxmlformats.org/officeDocument/2006/relationships/oleObject" Target="embeddings/Microsoft_Equation7.bin"/><Relationship Id="rId22" Type="http://schemas.openxmlformats.org/officeDocument/2006/relationships/image" Target="media/image8.emf"/><Relationship Id="rId23" Type="http://schemas.openxmlformats.org/officeDocument/2006/relationships/oleObject" Target="embeddings/Microsoft_Equation8.bin"/><Relationship Id="rId24" Type="http://schemas.openxmlformats.org/officeDocument/2006/relationships/image" Target="media/image9.emf"/><Relationship Id="rId25" Type="http://schemas.openxmlformats.org/officeDocument/2006/relationships/oleObject" Target="embeddings/Microsoft_Equation9.bin"/><Relationship Id="rId26" Type="http://schemas.openxmlformats.org/officeDocument/2006/relationships/image" Target="media/image10.emf"/><Relationship Id="rId27" Type="http://schemas.openxmlformats.org/officeDocument/2006/relationships/oleObject" Target="embeddings/oleObject1.bin"/><Relationship Id="rId28" Type="http://schemas.openxmlformats.org/officeDocument/2006/relationships/image" Target="media/image11.emf"/><Relationship Id="rId29" Type="http://schemas.openxmlformats.org/officeDocument/2006/relationships/oleObject" Target="embeddings/oleObject2.bin"/><Relationship Id="rId60" Type="http://schemas.openxmlformats.org/officeDocument/2006/relationships/header" Target="header2.xml"/><Relationship Id="rId61" Type="http://schemas.openxmlformats.org/officeDocument/2006/relationships/footer" Target="footer2.xml"/><Relationship Id="rId62" Type="http://schemas.openxmlformats.org/officeDocument/2006/relationships/fontTable" Target="fontTable.xml"/><Relationship Id="rId10" Type="http://schemas.openxmlformats.org/officeDocument/2006/relationships/image" Target="media/image2.emf"/><Relationship Id="rId11" Type="http://schemas.openxmlformats.org/officeDocument/2006/relationships/oleObject" Target="embeddings/Microsoft_Equation2.bin"/><Relationship Id="rId12"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Tutorials:Tt'l%20Tt%20Template%20(PrenHa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Tt'l Tt Template (PrenHall)</Template>
  <TotalTime>0</TotalTime>
  <Pages>3</Pages>
  <Words>639</Words>
  <Characters>3644</Characters>
  <Application>Microsoft Macintosh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ACCELERATING REFERENCE FRAMES:  ROTATING FRAMES</vt:lpstr>
    </vt:vector>
  </TitlesOfParts>
  <Company> </Company>
  <LinksUpToDate>false</LinksUpToDate>
  <CharactersWithSpaces>4275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ACCELERATING REFERENCE FRAMES:  ROTATING FRAMES</dc:title>
  <dc:subject/>
  <dc:creator>Bradley S Ambrose</dc:creator>
  <cp:keywords/>
  <dc:description/>
  <cp:lastModifiedBy>Bradley Ambrose</cp:lastModifiedBy>
  <cp:revision>2</cp:revision>
  <cp:lastPrinted>2013-01-22T19:41:00Z</cp:lastPrinted>
  <dcterms:created xsi:type="dcterms:W3CDTF">2013-01-22T19:42:00Z</dcterms:created>
  <dcterms:modified xsi:type="dcterms:W3CDTF">2013-01-22T19:42:00Z</dcterms:modified>
</cp:coreProperties>
</file>