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D3ABD" w14:textId="77A9AA06" w:rsidR="00990CEC" w:rsidRPr="006D641C" w:rsidRDefault="00990CEC" w:rsidP="00990CEC">
      <w:pPr>
        <w:pStyle w:val="Heading2"/>
        <w:tabs>
          <w:tab w:val="clear" w:pos="-180"/>
        </w:tabs>
        <w:spacing w:line="240" w:lineRule="atLeast"/>
        <w:ind w:left="360"/>
      </w:pPr>
      <w:r w:rsidRPr="006D641C">
        <w:t>1.</w:t>
      </w:r>
      <w:r w:rsidRPr="006D641C">
        <w:tab/>
      </w:r>
      <w:r w:rsidR="00055207" w:rsidRPr="00055207">
        <w:rPr>
          <w:i/>
        </w:rPr>
        <w:t>Total energy of a closed two-body system.</w:t>
      </w:r>
      <w:r w:rsidR="00055207">
        <w:t xml:space="preserve">  </w:t>
      </w:r>
      <w:r w:rsidR="00660374">
        <w:t xml:space="preserve">In this problem we calculate the total energy of </w:t>
      </w:r>
      <w:r w:rsidR="00B73063">
        <w:t xml:space="preserve">a system consisting of one body (mass </w:t>
      </w:r>
      <w:r w:rsidR="00B73063" w:rsidRPr="00B73063">
        <w:rPr>
          <w:i/>
        </w:rPr>
        <w:t>m</w:t>
      </w:r>
      <w:r w:rsidR="00B73063">
        <w:t xml:space="preserve">) orbiting another body (mass </w:t>
      </w:r>
      <w:r w:rsidR="00B73063" w:rsidRPr="00B73063">
        <w:rPr>
          <w:i/>
        </w:rPr>
        <w:t>M</w:t>
      </w:r>
      <w:r w:rsidR="00B73063">
        <w:t xml:space="preserve"> » </w:t>
      </w:r>
      <w:r w:rsidR="00B73063" w:rsidRPr="00B73063">
        <w:rPr>
          <w:i/>
        </w:rPr>
        <w:t>m</w:t>
      </w:r>
      <w:r w:rsidR="00B73063">
        <w:t>) along a closed elliptical orbit.  In so</w:t>
      </w:r>
      <w:r w:rsidR="00660374">
        <w:t xml:space="preserve"> doing </w:t>
      </w:r>
      <w:r w:rsidR="00B73063">
        <w:t xml:space="preserve">we will make more general the result we found in tutorial for a circular orbit of radius </w:t>
      </w:r>
      <w:r w:rsidR="00B73063" w:rsidRPr="00B73063">
        <w:rPr>
          <w:i/>
        </w:rPr>
        <w:t>R</w:t>
      </w:r>
      <w:r w:rsidR="00B73063" w:rsidRPr="00B73063">
        <w:rPr>
          <w:i/>
          <w:vertAlign w:val="subscript"/>
        </w:rPr>
        <w:t>o</w:t>
      </w:r>
      <w:r w:rsidR="00B73063" w:rsidRPr="00B73063">
        <w:rPr>
          <w:i/>
        </w:rPr>
        <w:t>:</w:t>
      </w:r>
      <w:r w:rsidR="00B73063">
        <w:t xml:space="preserve">  </w:t>
      </w:r>
    </w:p>
    <w:p w14:paraId="68B46573" w14:textId="3DBEC9AE" w:rsidR="009D43FE" w:rsidRPr="003E7CC8" w:rsidRDefault="003E7CC8" w:rsidP="00B73063">
      <w:pPr>
        <w:pStyle w:val="text5"/>
        <w:tabs>
          <w:tab w:val="right" w:pos="8640"/>
        </w:tabs>
        <w:spacing w:after="120" w:line="240" w:lineRule="atLeast"/>
        <w:ind w:left="3960"/>
        <w:rPr>
          <w:i/>
        </w:rPr>
      </w:pPr>
      <w:r w:rsidRPr="003E7CC8">
        <w:rPr>
          <w:position w:val="-28"/>
        </w:rPr>
        <w:object w:dxaOrig="1320" w:dyaOrig="620" w14:anchorId="4C84C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pt;height:31.2pt" o:ole="">
            <v:imagedata r:id="rId8" o:title=""/>
          </v:shape>
          <o:OLEObject Type="Embed" ProgID="Equation.3" ShapeID="_x0000_i1025" DrawAspect="Content" ObjectID="_1295096676" r:id="rId9"/>
        </w:object>
      </w:r>
      <w:r>
        <w:tab/>
      </w:r>
      <w:r>
        <w:rPr>
          <w:i/>
        </w:rPr>
        <w:t>(</w:t>
      </w:r>
      <w:proofErr w:type="gramStart"/>
      <w:r>
        <w:rPr>
          <w:i/>
        </w:rPr>
        <w:t>circular</w:t>
      </w:r>
      <w:proofErr w:type="gramEnd"/>
      <w:r>
        <w:rPr>
          <w:i/>
        </w:rPr>
        <w:t xml:space="preserve"> orbits </w:t>
      </w:r>
      <w:r w:rsidRPr="003E7CC8">
        <w:rPr>
          <w:i/>
          <w:u w:val="single"/>
        </w:rPr>
        <w:t>only</w:t>
      </w:r>
      <w:r>
        <w:rPr>
          <w:i/>
        </w:rPr>
        <w:t>)</w:t>
      </w:r>
    </w:p>
    <w:p w14:paraId="7EF8DD0E" w14:textId="77777777" w:rsidR="00777245" w:rsidRDefault="00B73063" w:rsidP="00B73063">
      <w:pPr>
        <w:pStyle w:val="text3"/>
      </w:pPr>
      <w:r>
        <w:t xml:space="preserve">Consider a comet (mass </w:t>
      </w:r>
      <w:r w:rsidRPr="00642411">
        <w:rPr>
          <w:i/>
        </w:rPr>
        <w:t>m</w:t>
      </w:r>
      <w:r>
        <w:t xml:space="preserve">) orbiting </w:t>
      </w:r>
      <w:r w:rsidR="00777245">
        <w:t>a star</w:t>
      </w:r>
      <w:r>
        <w:t xml:space="preserve"> (mass </w:t>
      </w:r>
      <w:r w:rsidRPr="00642411">
        <w:rPr>
          <w:i/>
        </w:rPr>
        <w:t>M</w:t>
      </w:r>
      <w:r>
        <w:t xml:space="preserve">) in a highly eccentric orbit.  </w:t>
      </w:r>
      <w:r w:rsidR="003811AD">
        <w:t xml:space="preserve">Let the center of the </w:t>
      </w:r>
      <w:r w:rsidR="00777245">
        <w:t>star</w:t>
      </w:r>
      <w:r w:rsidR="003811AD">
        <w:t xml:space="preserve"> be located at the origin (</w:t>
      </w:r>
      <w:r w:rsidR="003811AD" w:rsidRPr="003811AD">
        <w:rPr>
          <w:i/>
        </w:rPr>
        <w:t>r</w:t>
      </w:r>
      <w:r w:rsidR="003811AD">
        <w:t xml:space="preserve"> = 0) of a polar coordinate system.</w:t>
      </w:r>
      <w:r w:rsidR="00E4027C">
        <w:t xml:space="preserve">  </w:t>
      </w:r>
    </w:p>
    <w:p w14:paraId="2E062A12" w14:textId="1A2FD5EF" w:rsidR="009D43FE" w:rsidRDefault="00E4027C" w:rsidP="00B73063">
      <w:pPr>
        <w:pStyle w:val="text3"/>
      </w:pPr>
      <w:r>
        <w:t xml:space="preserve">Recall that the angular momentum per unit mass </w:t>
      </w:r>
      <w:r w:rsidRPr="00E4027C">
        <w:rPr>
          <w:i/>
        </w:rPr>
        <w:t>(l)</w:t>
      </w:r>
      <w:r>
        <w:t xml:space="preserve"> of the comet can be written </w:t>
      </w:r>
      <w:r>
        <w:rPr>
          <w:i/>
        </w:rPr>
        <w:t>l</w:t>
      </w:r>
      <w:r>
        <w:t xml:space="preserve"> =</w:t>
      </w:r>
      <w:r w:rsidRPr="0077093E">
        <w:rPr>
          <w:position w:val="-10"/>
        </w:rPr>
        <w:object w:dxaOrig="420" w:dyaOrig="340" w14:anchorId="6248229C">
          <v:shape id="_x0000_i1026" type="#_x0000_t75" style="width:20.8pt;height:16.8pt" o:ole="" fillcolor="window">
            <v:imagedata r:id="rId10" o:title=""/>
          </v:shape>
          <o:OLEObject Type="Embed" ProgID="Equation.3" ShapeID="_x0000_i1026" DrawAspect="Content" ObjectID="_1295096677" r:id="rId11"/>
        </w:object>
      </w:r>
      <w:r w:rsidRPr="00E4027C">
        <w:rPr>
          <w:i/>
        </w:rPr>
        <w:t>,</w:t>
      </w:r>
      <w:r>
        <w:t xml:space="preserve"> and also that the </w:t>
      </w:r>
      <w:proofErr w:type="spellStart"/>
      <w:r>
        <w:t>latus</w:t>
      </w:r>
      <w:proofErr w:type="spellEnd"/>
      <w:r>
        <w:t xml:space="preserve"> rectum </w:t>
      </w:r>
      <w:r w:rsidRPr="005B244B">
        <w:rPr>
          <w:rFonts w:ascii="Symbol" w:hAnsi="Symbol"/>
          <w:i/>
        </w:rPr>
        <w:t></w:t>
      </w:r>
      <w:r>
        <w:rPr>
          <w:rFonts w:ascii="Symbol" w:hAnsi="Symbol"/>
          <w:i/>
        </w:rPr>
        <w:t></w:t>
      </w:r>
      <w:r>
        <w:t xml:space="preserve">of the orbit is </w:t>
      </w:r>
      <w:r w:rsidR="00777245">
        <w:t>related to</w:t>
      </w:r>
      <w:r>
        <w:t xml:space="preserve"> </w:t>
      </w:r>
      <w:r w:rsidRPr="00E4027C">
        <w:rPr>
          <w:i/>
        </w:rPr>
        <w:t>l</w:t>
      </w:r>
      <w:r>
        <w:t xml:space="preserve"> according to:  </w:t>
      </w:r>
      <w:r w:rsidR="00777245" w:rsidRPr="00777245">
        <w:rPr>
          <w:i/>
        </w:rPr>
        <w:t>l</w:t>
      </w:r>
      <w:r w:rsidR="00777245">
        <w:t xml:space="preserve"> = </w:t>
      </w:r>
      <w:r w:rsidR="00777245" w:rsidRPr="00777245">
        <w:rPr>
          <w:i/>
        </w:rPr>
        <w:t>(</w:t>
      </w:r>
      <w:proofErr w:type="gramStart"/>
      <w:r w:rsidR="00777245" w:rsidRPr="00777245">
        <w:rPr>
          <w:i/>
        </w:rPr>
        <w:t>GM</w:t>
      </w:r>
      <w:r w:rsidR="00777245" w:rsidRPr="00777245">
        <w:rPr>
          <w:rFonts w:ascii="Symbol" w:hAnsi="Symbol"/>
          <w:i/>
        </w:rPr>
        <w:t></w:t>
      </w:r>
      <w:r w:rsidR="00777245" w:rsidRPr="00777245">
        <w:rPr>
          <w:i/>
        </w:rPr>
        <w:t>)</w:t>
      </w:r>
      <w:r w:rsidR="00777245" w:rsidRPr="00777245">
        <w:rPr>
          <w:vertAlign w:val="superscript"/>
        </w:rPr>
        <w:t>1</w:t>
      </w:r>
      <w:proofErr w:type="gramEnd"/>
      <w:r w:rsidR="00777245" w:rsidRPr="00777245">
        <w:rPr>
          <w:vertAlign w:val="superscript"/>
        </w:rPr>
        <w:t>/2</w:t>
      </w:r>
      <w:r w:rsidR="00777245">
        <w:t xml:space="preserve">.  </w:t>
      </w:r>
    </w:p>
    <w:p w14:paraId="21732EB1" w14:textId="08DD23A0" w:rsidR="00990CEC" w:rsidRDefault="00D94396" w:rsidP="00990CEC">
      <w:pPr>
        <w:pStyle w:val="Heading3"/>
        <w:tabs>
          <w:tab w:val="clear" w:pos="0"/>
          <w:tab w:val="num" w:pos="360"/>
        </w:tabs>
        <w:ind w:left="720"/>
      </w:pPr>
      <w:r>
        <w:t xml:space="preserve">We first need to express the kinetic energy of the comet.  </w:t>
      </w:r>
      <w:r w:rsidR="003811AD">
        <w:t xml:space="preserve">To do this we note that the </w:t>
      </w:r>
      <w:r w:rsidR="00014FE9">
        <w:t xml:space="preserve">velocity of the comet </w:t>
      </w:r>
      <w:r w:rsidR="003811AD">
        <w:t>can be</w:t>
      </w:r>
      <w:r w:rsidR="00B73063">
        <w:t xml:space="preserve"> written </w:t>
      </w:r>
      <w:r w:rsidR="003811AD">
        <w:t xml:space="preserve">in polar coordinates </w:t>
      </w:r>
      <w:r w:rsidR="00B73063">
        <w:t>as</w:t>
      </w:r>
      <w:r w:rsidR="003811AD">
        <w:t xml:space="preserve"> follows</w:t>
      </w:r>
      <w:proofErr w:type="gramStart"/>
      <w:r w:rsidR="00014FE9">
        <w:t xml:space="preserve">:  </w:t>
      </w:r>
      <w:proofErr w:type="gramEnd"/>
      <w:r w:rsidR="00014FE9" w:rsidRPr="00055207">
        <w:rPr>
          <w:position w:val="-10"/>
        </w:rPr>
        <w:object w:dxaOrig="1320" w:dyaOrig="340" w14:anchorId="356B4B15">
          <v:shape id="_x0000_i1027" type="#_x0000_t75" style="width:66.4pt;height:16.8pt" o:ole="" fillcolor="window">
            <v:imagedata r:id="rId12" o:title=""/>
          </v:shape>
          <o:OLEObject Type="Embed" ProgID="Equation.3" ShapeID="_x0000_i1027" DrawAspect="Content" ObjectID="_1295096678" r:id="rId13"/>
        </w:object>
      </w:r>
      <w:r w:rsidR="00014FE9" w:rsidRPr="002E21BD">
        <w:rPr>
          <w:i/>
        </w:rPr>
        <w:t>.</w:t>
      </w:r>
      <w:r w:rsidR="006642EB">
        <w:rPr>
          <w:i/>
        </w:rPr>
        <w:t xml:space="preserve">  </w:t>
      </w:r>
    </w:p>
    <w:p w14:paraId="5AD30175" w14:textId="289298D3" w:rsidR="00990CEC" w:rsidRPr="003E0B74" w:rsidRDefault="00715D0E" w:rsidP="00715D0E">
      <w:pPr>
        <w:pStyle w:val="text4"/>
        <w:spacing w:line="280" w:lineRule="exact"/>
      </w:pPr>
      <w:r>
        <w:t xml:space="preserve">Starting with this expression for velocity, write </w:t>
      </w:r>
      <w:r w:rsidRPr="000278B8">
        <w:rPr>
          <w:u w:val="single"/>
        </w:rPr>
        <w:t>two</w:t>
      </w:r>
      <w:r>
        <w:t xml:space="preserve"> expressions for the </w:t>
      </w:r>
      <w:r w:rsidRPr="001C3CEF">
        <w:rPr>
          <w:b/>
        </w:rPr>
        <w:t>kinetic energy</w:t>
      </w:r>
      <w:r>
        <w:t xml:space="preserve"> of the comet:  (</w:t>
      </w:r>
      <w:proofErr w:type="spellStart"/>
      <w:r>
        <w:t>i</w:t>
      </w:r>
      <w:proofErr w:type="spellEnd"/>
      <w:r>
        <w:t xml:space="preserve">) </w:t>
      </w:r>
      <w:r w:rsidR="00E4027C">
        <w:t>one that is written</w:t>
      </w:r>
      <w:r>
        <w:t xml:space="preserve"> in terms of </w:t>
      </w:r>
      <w:r w:rsidRPr="009E1639">
        <w:rPr>
          <w:i/>
        </w:rPr>
        <w:t>r,</w:t>
      </w:r>
      <w:r>
        <w:t xml:space="preserve"> </w:t>
      </w:r>
      <w:r w:rsidRPr="009E1639">
        <w:rPr>
          <w:position w:val="-4"/>
        </w:rPr>
        <w:object w:dxaOrig="160" w:dyaOrig="240" w14:anchorId="12D1734D">
          <v:shape id="_x0000_i1028" type="#_x0000_t75" style="width:8pt;height:12pt" o:ole="" fillcolor="window">
            <v:imagedata r:id="rId14" o:title=""/>
          </v:shape>
          <o:OLEObject Type="Embed" ProgID="Equation.3" ShapeID="_x0000_i1028" DrawAspect="Content" ObjectID="_1295096679" r:id="rId15"/>
        </w:object>
      </w:r>
      <w:r>
        <w:t xml:space="preserve">, and </w:t>
      </w:r>
      <w:r w:rsidRPr="009E1639">
        <w:rPr>
          <w:position w:val="-6"/>
        </w:rPr>
        <w:object w:dxaOrig="200" w:dyaOrig="300" w14:anchorId="0840FB63">
          <v:shape id="_x0000_i1029" type="#_x0000_t75" style="width:10.4pt;height:15.2pt" o:ole="" fillcolor="window">
            <v:imagedata r:id="rId16" o:title=""/>
          </v:shape>
          <o:OLEObject Type="Embed" ProgID="Equation.3" ShapeID="_x0000_i1029" DrawAspect="Content" ObjectID="_1295096680" r:id="rId17"/>
        </w:object>
      </w:r>
      <w:r w:rsidRPr="009E1639">
        <w:rPr>
          <w:i/>
        </w:rPr>
        <w:t>,</w:t>
      </w:r>
      <w:r>
        <w:t xml:space="preserve"> and then (ii) </w:t>
      </w:r>
      <w:r w:rsidR="001A1D23">
        <w:t xml:space="preserve">eliminate </w:t>
      </w:r>
      <w:r w:rsidR="001A1D23" w:rsidRPr="009E1639">
        <w:rPr>
          <w:position w:val="-6"/>
        </w:rPr>
        <w:object w:dxaOrig="200" w:dyaOrig="300" w14:anchorId="5E95816A">
          <v:shape id="_x0000_i1030" type="#_x0000_t75" style="width:10.4pt;height:15.2pt" o:ole="" fillcolor="window">
            <v:imagedata r:id="rId18" o:title=""/>
          </v:shape>
          <o:OLEObject Type="Embed" ProgID="Equation.3" ShapeID="_x0000_i1030" DrawAspect="Content" ObjectID="_1295096681" r:id="rId19"/>
        </w:object>
      </w:r>
      <w:r w:rsidR="001A1D23">
        <w:t xml:space="preserve"> from your expression so that it is written instead in</w:t>
      </w:r>
      <w:r>
        <w:t xml:space="preserve"> terms of </w:t>
      </w:r>
      <w:r w:rsidRPr="009E1639">
        <w:rPr>
          <w:i/>
        </w:rPr>
        <w:t>r</w:t>
      </w:r>
      <w:r>
        <w:rPr>
          <w:i/>
        </w:rPr>
        <w:t xml:space="preserve">, </w:t>
      </w:r>
      <w:r w:rsidRPr="009E1639">
        <w:rPr>
          <w:position w:val="-4"/>
        </w:rPr>
        <w:object w:dxaOrig="160" w:dyaOrig="240" w14:anchorId="3FF8BC99">
          <v:shape id="_x0000_i1031" type="#_x0000_t75" style="width:8pt;height:12pt" o:ole="" fillcolor="window">
            <v:imagedata r:id="rId20" o:title=""/>
          </v:shape>
          <o:OLEObject Type="Embed" ProgID="Equation.3" ShapeID="_x0000_i1031" DrawAspect="Content" ObjectID="_1295096682" r:id="rId21"/>
        </w:object>
      </w:r>
      <w:r>
        <w:rPr>
          <w:i/>
        </w:rPr>
        <w:t>,</w:t>
      </w:r>
      <w:r>
        <w:t xml:space="preserve"> and </w:t>
      </w:r>
      <w:r w:rsidRPr="009E1639">
        <w:rPr>
          <w:i/>
        </w:rPr>
        <w:t>l</w:t>
      </w:r>
      <w:r w:rsidRPr="0077093E">
        <w:rPr>
          <w:i/>
        </w:rPr>
        <w:t>.</w:t>
      </w:r>
      <w:r>
        <w:t xml:space="preserve">  Clearly show all work.</w:t>
      </w:r>
    </w:p>
    <w:p w14:paraId="28C75FEC" w14:textId="77777777" w:rsidR="00715D0E" w:rsidRPr="003E0B74" w:rsidRDefault="00715D0E" w:rsidP="00715D0E"/>
    <w:p w14:paraId="6B7BC5F4" w14:textId="52DFD930" w:rsidR="00A945A0" w:rsidRDefault="001C3CEF" w:rsidP="00A945A0">
      <w:pPr>
        <w:pStyle w:val="Heading3"/>
        <w:tabs>
          <w:tab w:val="clear" w:pos="0"/>
          <w:tab w:val="num" w:pos="360"/>
        </w:tabs>
        <w:spacing w:line="280" w:lineRule="exact"/>
        <w:ind w:left="720"/>
      </w:pPr>
      <w:r>
        <w:t xml:space="preserve">Now </w:t>
      </w:r>
      <w:r w:rsidR="00A00A35">
        <w:t>express</w:t>
      </w:r>
      <w:r>
        <w:t xml:space="preserve"> the </w:t>
      </w:r>
      <w:r w:rsidRPr="001C3CEF">
        <w:rPr>
          <w:b/>
        </w:rPr>
        <w:t>total energy</w:t>
      </w:r>
      <w:r>
        <w:t xml:space="preserve"> (</w:t>
      </w:r>
      <w:proofErr w:type="spellStart"/>
      <w:r w:rsidRPr="00837370">
        <w:rPr>
          <w:i/>
        </w:rPr>
        <w:t>E</w:t>
      </w:r>
      <w:r w:rsidRPr="00837370">
        <w:rPr>
          <w:vertAlign w:val="subscript"/>
        </w:rPr>
        <w:t>tot</w:t>
      </w:r>
      <w:proofErr w:type="spellEnd"/>
      <w:r>
        <w:t xml:space="preserve">) of the comet-star system, and do this in </w:t>
      </w:r>
      <w:r w:rsidRPr="003F5888">
        <w:rPr>
          <w:u w:val="single"/>
        </w:rPr>
        <w:t>two</w:t>
      </w:r>
      <w:r>
        <w:t xml:space="preserve"> ways:  (</w:t>
      </w:r>
      <w:proofErr w:type="spellStart"/>
      <w:r>
        <w:t>i</w:t>
      </w:r>
      <w:proofErr w:type="spellEnd"/>
      <w:r>
        <w:t>) write one expression i</w:t>
      </w:r>
      <w:r w:rsidR="00A945A0">
        <w:t xml:space="preserve">n terms of </w:t>
      </w:r>
      <w:r w:rsidR="00A945A0" w:rsidRPr="009E1639">
        <w:rPr>
          <w:i/>
        </w:rPr>
        <w:t>r</w:t>
      </w:r>
      <w:r w:rsidR="00A945A0">
        <w:rPr>
          <w:i/>
        </w:rPr>
        <w:t xml:space="preserve">, </w:t>
      </w:r>
      <w:r w:rsidR="00A945A0" w:rsidRPr="009E1639">
        <w:rPr>
          <w:position w:val="-4"/>
        </w:rPr>
        <w:object w:dxaOrig="180" w:dyaOrig="240" w14:anchorId="2EE39299">
          <v:shape id="_x0000_i1032" type="#_x0000_t75" style="width:8.8pt;height:12pt" o:ole="" fillcolor="window">
            <v:imagedata r:id="rId22" o:title=""/>
          </v:shape>
          <o:OLEObject Type="Embed" ProgID="Equation.3" ShapeID="_x0000_i1032" DrawAspect="Content" ObjectID="_1295096683" r:id="rId23"/>
        </w:object>
      </w:r>
      <w:r w:rsidR="00A945A0">
        <w:rPr>
          <w:i/>
        </w:rPr>
        <w:t>,</w:t>
      </w:r>
      <w:r w:rsidR="00A945A0">
        <w:t xml:space="preserve"> </w:t>
      </w:r>
      <w:r w:rsidR="00A945A0" w:rsidRPr="009E1639">
        <w:rPr>
          <w:i/>
        </w:rPr>
        <w:t>l</w:t>
      </w:r>
      <w:r>
        <w:rPr>
          <w:i/>
        </w:rPr>
        <w:t>,</w:t>
      </w:r>
      <w:r w:rsidR="00642411">
        <w:rPr>
          <w:i/>
        </w:rPr>
        <w:t xml:space="preserve"> </w:t>
      </w:r>
      <w:r w:rsidR="00642411">
        <w:t xml:space="preserve">and given </w:t>
      </w:r>
      <w:r>
        <w:t xml:space="preserve">constant </w:t>
      </w:r>
      <w:r w:rsidR="00642411">
        <w:t>parameters,</w:t>
      </w:r>
      <w:r w:rsidR="00A945A0">
        <w:t xml:space="preserve"> </w:t>
      </w:r>
      <w:r>
        <w:t xml:space="preserve">and then (ii) eliminate </w:t>
      </w:r>
      <w:r w:rsidRPr="001C3CEF">
        <w:rPr>
          <w:i/>
        </w:rPr>
        <w:t>l</w:t>
      </w:r>
      <w:r>
        <w:t xml:space="preserve"> from your expression so that it is written </w:t>
      </w:r>
      <w:r w:rsidR="003F5888">
        <w:t xml:space="preserve">instead </w:t>
      </w:r>
      <w:r>
        <w:t xml:space="preserve">in terms of </w:t>
      </w:r>
      <w:r w:rsidRPr="005B244B">
        <w:rPr>
          <w:i/>
        </w:rPr>
        <w:t xml:space="preserve">r, </w:t>
      </w:r>
      <w:r w:rsidRPr="009E1639">
        <w:rPr>
          <w:position w:val="-4"/>
        </w:rPr>
        <w:object w:dxaOrig="180" w:dyaOrig="240" w14:anchorId="3975B4DA">
          <v:shape id="_x0000_i1033" type="#_x0000_t75" style="width:8.8pt;height:12pt" o:ole="" fillcolor="window">
            <v:imagedata r:id="rId24" o:title=""/>
          </v:shape>
          <o:OLEObject Type="Embed" ProgID="Equation.3" ShapeID="_x0000_i1033" DrawAspect="Content" ObjectID="_1295096684" r:id="rId25"/>
        </w:object>
      </w:r>
      <w:r w:rsidRPr="005B244B">
        <w:rPr>
          <w:i/>
        </w:rPr>
        <w:t>,</w:t>
      </w:r>
      <w:r>
        <w:t xml:space="preserve"> and </w:t>
      </w:r>
      <w:r w:rsidRPr="005B244B">
        <w:rPr>
          <w:rFonts w:ascii="Symbol" w:hAnsi="Symbol"/>
          <w:i/>
        </w:rPr>
        <w:t></w:t>
      </w:r>
      <w:r w:rsidRPr="005B244B">
        <w:rPr>
          <w:i/>
        </w:rPr>
        <w:t>.</w:t>
      </w:r>
      <w:r>
        <w:t xml:space="preserve">  </w:t>
      </w:r>
      <w:r w:rsidR="004E28B8">
        <w:t>Clearly s</w:t>
      </w:r>
      <w:r w:rsidR="00A945A0">
        <w:t>how all work.</w:t>
      </w:r>
    </w:p>
    <w:p w14:paraId="19683B88" w14:textId="77777777" w:rsidR="00A945A0" w:rsidRPr="003E0B74" w:rsidRDefault="00A945A0" w:rsidP="00A945A0"/>
    <w:p w14:paraId="07882C0D" w14:textId="61A3F023" w:rsidR="00990CEC" w:rsidRDefault="003F4575" w:rsidP="00990CEC">
      <w:pPr>
        <w:pStyle w:val="Heading3"/>
        <w:tabs>
          <w:tab w:val="clear" w:pos="0"/>
          <w:tab w:val="num" w:pos="360"/>
        </w:tabs>
        <w:ind w:left="720"/>
      </w:pPr>
      <w:r>
        <w:t xml:space="preserve">You result in part </w:t>
      </w:r>
      <w:r w:rsidR="001C3CEF">
        <w:t>b</w:t>
      </w:r>
      <w:r>
        <w:t xml:space="preserve"> is valid for all points along the orbit of the comet, although in its present form it may not appear very useful.  However, your expression can be simplified when considering the distances of closet approach (perihelion) and farthest approach (aphelion) of the comet.</w:t>
      </w:r>
    </w:p>
    <w:p w14:paraId="77BCC838" w14:textId="77080CA0" w:rsidR="00D12F9F" w:rsidRDefault="00D12F9F" w:rsidP="00D12F9F">
      <w:pPr>
        <w:pStyle w:val="Heading4"/>
        <w:ind w:left="1080"/>
      </w:pPr>
      <w:r>
        <w:t>What simplification can be made for pe</w:t>
      </w:r>
      <w:r w:rsidR="00635C81">
        <w:t>rihelion and aphelion?  Explain</w:t>
      </w:r>
      <w:r>
        <w:t>.</w:t>
      </w:r>
    </w:p>
    <w:p w14:paraId="205A00DC" w14:textId="4EEB0E65" w:rsidR="00D12F9F" w:rsidRDefault="00D12F9F" w:rsidP="00D12F9F">
      <w:pPr>
        <w:pStyle w:val="Heading4"/>
        <w:ind w:left="1080"/>
      </w:pPr>
      <w:r>
        <w:t xml:space="preserve">Show that your expression for </w:t>
      </w:r>
      <w:proofErr w:type="spellStart"/>
      <w:r w:rsidRPr="00837370">
        <w:rPr>
          <w:i/>
        </w:rPr>
        <w:t>E</w:t>
      </w:r>
      <w:r w:rsidRPr="00837370">
        <w:rPr>
          <w:vertAlign w:val="subscript"/>
        </w:rPr>
        <w:t>tot</w:t>
      </w:r>
      <w:proofErr w:type="spellEnd"/>
      <w:r>
        <w:t xml:space="preserve"> simplifies to the </w:t>
      </w:r>
      <w:r w:rsidRPr="008F0445">
        <w:rPr>
          <w:u w:val="single"/>
        </w:rPr>
        <w:t>same</w:t>
      </w:r>
      <w:r>
        <w:t xml:space="preserve"> expression for </w:t>
      </w:r>
      <w:r w:rsidRPr="00A45597">
        <w:rPr>
          <w:u w:val="single"/>
        </w:rPr>
        <w:t>both</w:t>
      </w:r>
      <w:r>
        <w:t xml:space="preserve"> perihelion (</w:t>
      </w:r>
      <w:proofErr w:type="spellStart"/>
      <w:r w:rsidRPr="00994A44">
        <w:rPr>
          <w:i/>
        </w:rPr>
        <w:t>r</w:t>
      </w:r>
      <w:r w:rsidRPr="00994A44">
        <w:rPr>
          <w:vertAlign w:val="subscript"/>
        </w:rPr>
        <w:t>P</w:t>
      </w:r>
      <w:proofErr w:type="spellEnd"/>
      <w:r>
        <w:t> = </w:t>
      </w:r>
      <w:r w:rsidRPr="00994A44">
        <w:rPr>
          <w:rFonts w:ascii="Symbol" w:hAnsi="Symbol"/>
        </w:rPr>
        <w:t></w:t>
      </w:r>
      <w:r>
        <w:t xml:space="preserve">/(1 + </w:t>
      </w:r>
      <w:r w:rsidRPr="00994A44">
        <w:rPr>
          <w:rFonts w:ascii="Symbol" w:hAnsi="Symbol"/>
          <w:i/>
        </w:rPr>
        <w:t></w:t>
      </w:r>
      <w:r>
        <w:t xml:space="preserve">)) </w:t>
      </w:r>
      <w:r>
        <w:rPr>
          <w:u w:val="single"/>
        </w:rPr>
        <w:t>and</w:t>
      </w:r>
      <w:r>
        <w:t xml:space="preserve"> aphelion (</w:t>
      </w:r>
      <w:proofErr w:type="spellStart"/>
      <w:r w:rsidRPr="00994A44">
        <w:rPr>
          <w:i/>
        </w:rPr>
        <w:t>r</w:t>
      </w:r>
      <w:r>
        <w:rPr>
          <w:vertAlign w:val="subscript"/>
        </w:rPr>
        <w:t>A</w:t>
      </w:r>
      <w:proofErr w:type="spellEnd"/>
      <w:r>
        <w:t xml:space="preserve"> = </w:t>
      </w:r>
      <w:r w:rsidRPr="00994A44">
        <w:rPr>
          <w:rFonts w:ascii="Symbol" w:hAnsi="Symbol"/>
        </w:rPr>
        <w:t></w:t>
      </w:r>
      <w:r>
        <w:t xml:space="preserve">/(1 – </w:t>
      </w:r>
      <w:r w:rsidRPr="00994A44">
        <w:rPr>
          <w:rFonts w:ascii="Symbol" w:hAnsi="Symbol"/>
          <w:i/>
        </w:rPr>
        <w:t></w:t>
      </w:r>
      <w:r>
        <w:t xml:space="preserve">)).  </w:t>
      </w:r>
      <w:r w:rsidR="00A676C8">
        <w:t xml:space="preserve">Your final expression will be in terms of just the </w:t>
      </w:r>
      <w:r w:rsidR="00A676C8" w:rsidRPr="0012585E">
        <w:rPr>
          <w:u w:val="single"/>
        </w:rPr>
        <w:t xml:space="preserve">semi-major axis </w:t>
      </w:r>
      <w:proofErr w:type="gramStart"/>
      <w:r w:rsidR="00A676C8" w:rsidRPr="0012585E">
        <w:rPr>
          <w:i/>
          <w:u w:val="single"/>
        </w:rPr>
        <w:t>a</w:t>
      </w:r>
      <w:r w:rsidR="00A676C8">
        <w:t xml:space="preserve"> of</w:t>
      </w:r>
      <w:proofErr w:type="gramEnd"/>
      <w:r w:rsidR="00A676C8">
        <w:t xml:space="preserve"> the comet’s orbit</w:t>
      </w:r>
      <w:r w:rsidR="00FB70FB">
        <w:t xml:space="preserve">, the masses </w:t>
      </w:r>
      <w:r w:rsidR="00FB70FB" w:rsidRPr="00FB70FB">
        <w:rPr>
          <w:i/>
        </w:rPr>
        <w:t>m</w:t>
      </w:r>
      <w:r w:rsidR="00FB70FB">
        <w:t xml:space="preserve"> and </w:t>
      </w:r>
      <w:r w:rsidR="00FB70FB" w:rsidRPr="00FB70FB">
        <w:rPr>
          <w:i/>
        </w:rPr>
        <w:t>M</w:t>
      </w:r>
      <w:r w:rsidR="00FB70FB">
        <w:t xml:space="preserve"> of the comet and star, and </w:t>
      </w:r>
      <w:r w:rsidR="00FB70FB" w:rsidRPr="00FB70FB">
        <w:rPr>
          <w:i/>
        </w:rPr>
        <w:t>G.</w:t>
      </w:r>
      <w:r w:rsidR="00FB70FB">
        <w:t xml:space="preserve"> </w:t>
      </w:r>
    </w:p>
    <w:p w14:paraId="244E3847" w14:textId="0BAC0490" w:rsidR="00D12F9F" w:rsidRDefault="00D12F9F" w:rsidP="00D12F9F">
      <w:pPr>
        <w:pStyle w:val="text5"/>
      </w:pPr>
      <w:r w:rsidRPr="00987D5E">
        <w:rPr>
          <w:i/>
        </w:rPr>
        <w:t>Hint:</w:t>
      </w:r>
      <w:r>
        <w:t xml:space="preserve">  </w:t>
      </w:r>
      <w:r w:rsidR="00347FD6">
        <w:t xml:space="preserve">The </w:t>
      </w:r>
      <w:proofErr w:type="spellStart"/>
      <w:r w:rsidR="00347FD6">
        <w:t>latus</w:t>
      </w:r>
      <w:proofErr w:type="spellEnd"/>
      <w:r w:rsidR="00347FD6">
        <w:t xml:space="preserve"> rectum </w:t>
      </w:r>
      <w:r w:rsidR="00347FD6" w:rsidRPr="005D5A2D">
        <w:rPr>
          <w:rFonts w:ascii="Symbol" w:hAnsi="Symbol"/>
          <w:i/>
        </w:rPr>
        <w:t></w:t>
      </w:r>
      <w:r w:rsidR="00347FD6">
        <w:t xml:space="preserve"> can be expressed in terms of </w:t>
      </w:r>
      <w:r w:rsidR="00347FD6" w:rsidRPr="00E06A99">
        <w:rPr>
          <w:i/>
        </w:rPr>
        <w:t>a</w:t>
      </w:r>
      <w:r w:rsidR="00347FD6">
        <w:t xml:space="preserve"> and </w:t>
      </w:r>
      <w:r w:rsidR="00347FD6" w:rsidRPr="006D00F8">
        <w:rPr>
          <w:rFonts w:ascii="Symbol" w:hAnsi="Symbol"/>
          <w:i/>
        </w:rPr>
        <w:t></w:t>
      </w:r>
      <w:r w:rsidR="00347FD6">
        <w:t xml:space="preserve"> as follows:  </w:t>
      </w:r>
      <w:r w:rsidR="00347FD6" w:rsidRPr="005D5A2D">
        <w:rPr>
          <w:rFonts w:ascii="Symbol" w:hAnsi="Symbol"/>
          <w:i/>
        </w:rPr>
        <w:t></w:t>
      </w:r>
      <w:r w:rsidR="00347FD6">
        <w:t> = </w:t>
      </w:r>
      <w:proofErr w:type="gramStart"/>
      <w:r w:rsidR="00347FD6" w:rsidRPr="00A0541E">
        <w:rPr>
          <w:i/>
        </w:rPr>
        <w:t>a</w:t>
      </w:r>
      <w:r w:rsidR="00347FD6">
        <w:t>(</w:t>
      </w:r>
      <w:proofErr w:type="gramEnd"/>
      <w:r w:rsidR="00347FD6">
        <w:t xml:space="preserve">1 – </w:t>
      </w:r>
      <w:r w:rsidR="00347FD6" w:rsidRPr="00A0541E">
        <w:rPr>
          <w:rFonts w:ascii="Symbol" w:hAnsi="Symbol"/>
          <w:i/>
        </w:rPr>
        <w:t></w:t>
      </w:r>
      <w:r w:rsidR="00347FD6" w:rsidRPr="00A0541E">
        <w:rPr>
          <w:vertAlign w:val="superscript"/>
        </w:rPr>
        <w:t>2</w:t>
      </w:r>
      <w:r w:rsidR="00347FD6">
        <w:t>).</w:t>
      </w:r>
    </w:p>
    <w:p w14:paraId="60D082F3" w14:textId="1D5A1BBA" w:rsidR="00990CEC" w:rsidRDefault="00990CEC" w:rsidP="00D12F9F"/>
    <w:p w14:paraId="3140DADF" w14:textId="77777777" w:rsidR="00331688" w:rsidRDefault="00331688" w:rsidP="00990CEC"/>
    <w:p w14:paraId="34501BFB" w14:textId="77777777" w:rsidR="00490395" w:rsidRDefault="00490395" w:rsidP="00990CEC"/>
    <w:p w14:paraId="004E4787" w14:textId="77777777" w:rsidR="00490395" w:rsidRDefault="00490395" w:rsidP="00990CEC"/>
    <w:p w14:paraId="561AA344" w14:textId="77777777" w:rsidR="00490395" w:rsidRDefault="00490395" w:rsidP="00990CEC"/>
    <w:p w14:paraId="7E796A52" w14:textId="0F328011" w:rsidR="00490395" w:rsidRDefault="00490395" w:rsidP="00490395">
      <w:pPr>
        <w:pStyle w:val="Heading2"/>
        <w:tabs>
          <w:tab w:val="clear" w:pos="-180"/>
        </w:tabs>
        <w:ind w:left="360"/>
      </w:pPr>
      <w:r>
        <w:t>2</w:t>
      </w:r>
      <w:r>
        <w:t>.</w:t>
      </w:r>
      <w:r>
        <w:tab/>
      </w:r>
      <w:r w:rsidR="001F0C55">
        <w:t xml:space="preserve">Imagine a shuttlecraft in an elliptical orbit </w:t>
      </w:r>
      <w:r w:rsidR="001F0C55">
        <w:t xml:space="preserve">of semi-major axis </w:t>
      </w:r>
      <w:r w:rsidR="001F0C55" w:rsidRPr="00BB2A08">
        <w:rPr>
          <w:i/>
        </w:rPr>
        <w:t>a</w:t>
      </w:r>
      <w:r w:rsidR="001F0C55">
        <w:t xml:space="preserve"> around a planet of mass </w:t>
      </w:r>
      <w:r w:rsidR="001F0C55" w:rsidRPr="001F0C55">
        <w:rPr>
          <w:i/>
        </w:rPr>
        <w:t>M.</w:t>
      </w:r>
      <w:r w:rsidR="001F0C55">
        <w:t xml:space="preserve">  S</w:t>
      </w:r>
      <w:r>
        <w:t xml:space="preserve">how that the speed </w:t>
      </w:r>
      <w:r w:rsidRPr="0013541D">
        <w:rPr>
          <w:rFonts w:ascii="Book Antiqua" w:hAnsi="Book Antiqua"/>
          <w:i/>
        </w:rPr>
        <w:t>v</w:t>
      </w:r>
      <w:r w:rsidRPr="00003F78">
        <w:rPr>
          <w:i/>
        </w:rPr>
        <w:t>(r)</w:t>
      </w:r>
      <w:r>
        <w:t xml:space="preserve"> of the shuttlecraft at any point along its orbit </w:t>
      </w:r>
      <w:bookmarkStart w:id="0" w:name="_GoBack"/>
      <w:bookmarkEnd w:id="0"/>
      <w:r>
        <w:t xml:space="preserve">is expressed as the following function of </w:t>
      </w:r>
      <w:r w:rsidRPr="00F44C06">
        <w:rPr>
          <w:i/>
        </w:rPr>
        <w:t>r:</w:t>
      </w:r>
      <w:r>
        <w:t xml:space="preserve">  </w:t>
      </w:r>
    </w:p>
    <w:p w14:paraId="0A61E5DE" w14:textId="56D2CF35" w:rsidR="00490395" w:rsidRDefault="00490395" w:rsidP="00490395">
      <w:pPr>
        <w:spacing w:line="240" w:lineRule="atLeast"/>
        <w:ind w:left="360" w:hanging="360"/>
        <w:jc w:val="center"/>
      </w:pPr>
      <w:r w:rsidRPr="002B6864">
        <w:rPr>
          <w:position w:val="-28"/>
        </w:rPr>
        <w:object w:dxaOrig="1980" w:dyaOrig="700" w14:anchorId="0C4642B2">
          <v:shape id="_x0000_i1036" type="#_x0000_t75" style="width:99.2pt;height:35.2pt" o:ole="" fillcolor="window">
            <v:imagedata r:id="rId26" o:title=""/>
          </v:shape>
          <o:OLEObject Type="Embed" ProgID="Equation.3" ShapeID="_x0000_i1036" DrawAspect="Content" ObjectID="_1295096685" r:id="rId27"/>
        </w:object>
      </w:r>
    </w:p>
    <w:p w14:paraId="201964DF" w14:textId="77777777" w:rsidR="00331688" w:rsidRDefault="00331688" w:rsidP="00990CEC"/>
    <w:p w14:paraId="56F63B66" w14:textId="77777777" w:rsidR="00490395" w:rsidRDefault="00490395" w:rsidP="00990CEC"/>
    <w:p w14:paraId="71A9AD31" w14:textId="1F96F028" w:rsidR="00331688" w:rsidRPr="006D641C" w:rsidRDefault="00490395" w:rsidP="00331688">
      <w:pPr>
        <w:pStyle w:val="Heading2"/>
        <w:tabs>
          <w:tab w:val="clear" w:pos="-180"/>
        </w:tabs>
        <w:spacing w:line="240" w:lineRule="atLeast"/>
        <w:ind w:left="360"/>
      </w:pPr>
      <w:r>
        <w:lastRenderedPageBreak/>
        <w:t>3</w:t>
      </w:r>
      <w:r w:rsidR="00331688" w:rsidRPr="006D641C">
        <w:t>.</w:t>
      </w:r>
      <w:r w:rsidR="00331688" w:rsidRPr="006D641C">
        <w:tab/>
      </w:r>
      <w:r w:rsidR="00145536">
        <w:t xml:space="preserve">Imagine that we lived in a world where Newton’s law of gravitation was an inverse </w:t>
      </w:r>
      <w:r w:rsidR="00145536">
        <w:rPr>
          <w:i/>
        </w:rPr>
        <w:t>cubic</w:t>
      </w:r>
      <w:r w:rsidR="00145536">
        <w:t xml:space="preserve"> law:  </w:t>
      </w:r>
    </w:p>
    <w:p w14:paraId="24850374" w14:textId="77777777" w:rsidR="00145536" w:rsidRDefault="00145536" w:rsidP="00145536">
      <w:pPr>
        <w:spacing w:before="120" w:line="240" w:lineRule="atLeast"/>
        <w:ind w:left="360" w:hanging="360"/>
        <w:jc w:val="center"/>
      </w:pPr>
      <w:r>
        <w:rPr>
          <w:position w:val="-22"/>
        </w:rPr>
        <w:object w:dxaOrig="1240" w:dyaOrig="580" w14:anchorId="69595E56">
          <v:shape id="_x0000_i1034" type="#_x0000_t75" style="width:62.4pt;height:28.8pt" o:ole="" fillcolor="window">
            <v:imagedata r:id="rId28" o:title=""/>
          </v:shape>
          <o:OLEObject Type="Embed" ProgID="Equation.3" ShapeID="_x0000_i1034" DrawAspect="Content" ObjectID="_1295096686" r:id="rId29"/>
        </w:object>
      </w:r>
    </w:p>
    <w:p w14:paraId="093F79E9" w14:textId="77777777" w:rsidR="00331688" w:rsidRDefault="00331688" w:rsidP="00990CEC"/>
    <w:p w14:paraId="4CEDED05" w14:textId="77777777" w:rsidR="00145536" w:rsidRDefault="00145536" w:rsidP="00145536">
      <w:pPr>
        <w:pStyle w:val="Heading3"/>
        <w:tabs>
          <w:tab w:val="clear" w:pos="0"/>
          <w:tab w:val="num" w:pos="360"/>
        </w:tabs>
        <w:ind w:left="720"/>
      </w:pPr>
      <w:r>
        <w:t>Determine the potential energy function corresponding to this force.  Show all work.</w:t>
      </w:r>
    </w:p>
    <w:p w14:paraId="0D059E78" w14:textId="77777777" w:rsidR="00145536" w:rsidRDefault="00145536" w:rsidP="00145536"/>
    <w:p w14:paraId="5EAAB726" w14:textId="0E443BFF" w:rsidR="00145536" w:rsidRDefault="00145536" w:rsidP="00145536">
      <w:pPr>
        <w:pStyle w:val="Heading3"/>
        <w:tabs>
          <w:tab w:val="clear" w:pos="0"/>
          <w:tab w:val="num" w:pos="360"/>
        </w:tabs>
        <w:ind w:left="720"/>
      </w:pPr>
      <w:r>
        <w:t xml:space="preserve">In terms of the given quantities, express the escape velocity </w:t>
      </w:r>
      <w:proofErr w:type="spellStart"/>
      <w:r>
        <w:rPr>
          <w:rFonts w:ascii="Book Antiqua" w:hAnsi="Book Antiqua"/>
          <w:i/>
        </w:rPr>
        <w:t>v</w:t>
      </w:r>
      <w:r>
        <w:rPr>
          <w:vertAlign w:val="subscript"/>
        </w:rPr>
        <w:t>e</w:t>
      </w:r>
      <w:proofErr w:type="spellEnd"/>
      <w:r>
        <w:t xml:space="preserve"> for a rocket launched from the earth’s surface (</w:t>
      </w:r>
      <w:r>
        <w:rPr>
          <w:i/>
        </w:rPr>
        <w:t>r</w:t>
      </w:r>
      <w:r>
        <w:t xml:space="preserve"> = </w:t>
      </w:r>
      <w:r>
        <w:rPr>
          <w:i/>
        </w:rPr>
        <w:t>R</w:t>
      </w:r>
      <w:r>
        <w:rPr>
          <w:vertAlign w:val="subscript"/>
        </w:rPr>
        <w:t>E</w:t>
      </w:r>
      <w:r>
        <w:t>).  Show all work.  (Ignore the effect of the Earth’s rotation as well as the change in mass of the rocket.).</w:t>
      </w:r>
    </w:p>
    <w:sectPr w:rsidR="00145536" w:rsidSect="002E2DDC">
      <w:headerReference w:type="even" r:id="rId30"/>
      <w:headerReference w:type="default" r:id="rId31"/>
      <w:footerReference w:type="even" r:id="rId32"/>
      <w:footerReference w:type="default" r:id="rId33"/>
      <w:headerReference w:type="first" r:id="rId34"/>
      <w:footerReference w:type="first" r:id="rId35"/>
      <w:type w:val="oddPage"/>
      <w:pgSz w:w="12240" w:h="15840"/>
      <w:pgMar w:top="-1440" w:right="1080" w:bottom="-1440"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25B5C" w14:textId="77777777" w:rsidR="00777245" w:rsidRDefault="00777245">
      <w:r>
        <w:separator/>
      </w:r>
    </w:p>
  </w:endnote>
  <w:endnote w:type="continuationSeparator" w:id="0">
    <w:p w14:paraId="7172904C" w14:textId="77777777" w:rsidR="00777245" w:rsidRDefault="0077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001" w:csb1="00000000"/>
  </w:font>
  <w:font w:name="Tekton Oblique">
    <w:altName w:val="Cambria"/>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CC872" w14:textId="77777777" w:rsidR="00777245" w:rsidRDefault="00777245" w:rsidP="00990CEC">
    <w:pPr>
      <w:pStyle w:val="Footer"/>
      <w:tabs>
        <w:tab w:val="clear" w:pos="8640"/>
        <w:tab w:val="right" w:pos="9360"/>
      </w:tabs>
    </w:pPr>
    <w:r>
      <w:t xml:space="preserve">©2013 Physics Department, Grand Valley State University, Allendale, MI.  </w:t>
    </w:r>
    <w:r>
      <w:tab/>
    </w:r>
    <w:r>
      <w:rPr>
        <w:rStyle w:val="PageNumber"/>
      </w:rPr>
      <w:fldChar w:fldCharType="begin"/>
    </w:r>
    <w:r>
      <w:rPr>
        <w:rStyle w:val="PageNumber"/>
      </w:rPr>
      <w:instrText xml:space="preserve"> PAGE </w:instrText>
    </w:r>
    <w:r>
      <w:rPr>
        <w:rStyle w:val="PageNumber"/>
      </w:rPr>
      <w:fldChar w:fldCharType="separate"/>
    </w:r>
    <w:r w:rsidR="001F0C55">
      <w:rPr>
        <w:rStyle w:val="PageNumber"/>
        <w:noProof/>
      </w:rPr>
      <w:t>2</w:t>
    </w:r>
    <w:r>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FCFCA" w14:textId="77777777" w:rsidR="00777245" w:rsidRPr="006F2F74" w:rsidRDefault="00777245" w:rsidP="00990CEC">
    <w:pPr>
      <w:pStyle w:val="Footer"/>
      <w:tabs>
        <w:tab w:val="clear" w:pos="8640"/>
        <w:tab w:val="right" w:pos="9360"/>
      </w:tabs>
    </w:pPr>
    <w:r>
      <w:t xml:space="preserve">©2013 Physics Department, Grand Valley State University, Allendale, MI.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BF0CC" w14:textId="77777777" w:rsidR="00777245" w:rsidRDefault="00777245">
    <w:pPr>
      <w:pStyle w:val="Footer"/>
    </w:pPr>
    <w:r>
      <w:t xml:space="preserve">©2013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4F9D4" w14:textId="77777777" w:rsidR="00777245" w:rsidRDefault="00777245">
      <w:r>
        <w:separator/>
      </w:r>
    </w:p>
  </w:footnote>
  <w:footnote w:type="continuationSeparator" w:id="0">
    <w:p w14:paraId="62D5DD2B" w14:textId="77777777" w:rsidR="00777245" w:rsidRDefault="0077724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69CC1" w14:textId="77777777" w:rsidR="00777245" w:rsidRDefault="00777245">
    <w:pPr>
      <w:pStyle w:val="Header"/>
    </w:pPr>
    <w:r>
      <w:rPr>
        <w:b/>
        <w:bCs/>
        <w:i/>
        <w:iCs/>
        <w:sz w:val="22"/>
      </w:rPr>
      <w:t>Homework:  Gravitation and conservation of energy</w:t>
    </w:r>
  </w:p>
  <w:p w14:paraId="77D87279" w14:textId="77777777" w:rsidR="00777245" w:rsidRDefault="0077724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00EC4" w14:textId="77777777" w:rsidR="00777245" w:rsidRDefault="00777245" w:rsidP="00990CEC">
    <w:pPr>
      <w:pStyle w:val="Header"/>
    </w:pPr>
    <w:r>
      <w:rPr>
        <w:b/>
        <w:bCs/>
        <w:i/>
        <w:iCs/>
        <w:sz w:val="22"/>
      </w:rPr>
      <w:t xml:space="preserve">Homework:  Angular momentum and </w:t>
    </w:r>
    <w:proofErr w:type="spellStart"/>
    <w:r>
      <w:rPr>
        <w:b/>
        <w:bCs/>
        <w:i/>
        <w:iCs/>
        <w:sz w:val="22"/>
      </w:rPr>
      <w:t>Kepler’s</w:t>
    </w:r>
    <w:proofErr w:type="spellEnd"/>
    <w:r>
      <w:rPr>
        <w:b/>
        <w:bCs/>
        <w:i/>
        <w:iCs/>
        <w:sz w:val="22"/>
      </w:rPr>
      <w:t xml:space="preserve"> second law</w:t>
    </w:r>
  </w:p>
  <w:p w14:paraId="39A326A8" w14:textId="77777777" w:rsidR="00777245" w:rsidRPr="00780FB8" w:rsidRDefault="00777245" w:rsidP="00990C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51D12" w14:textId="77777777" w:rsidR="00777245" w:rsidRDefault="00777245">
    <w:pPr>
      <w:pStyle w:val="Header"/>
      <w:tabs>
        <w:tab w:val="clear" w:pos="4320"/>
        <w:tab w:val="clear" w:pos="5760"/>
        <w:tab w:val="clear" w:pos="6480"/>
        <w:tab w:val="clear" w:pos="8640"/>
        <w:tab w:val="left" w:pos="6120"/>
        <w:tab w:val="left" w:pos="6750"/>
      </w:tabs>
      <w:rPr>
        <w:sz w:val="22"/>
      </w:rPr>
    </w:pPr>
    <w:r>
      <w:rPr>
        <w:b/>
        <w:bCs/>
        <w:i/>
        <w:iCs/>
        <w:sz w:val="22"/>
      </w:rPr>
      <w:t>Homework:  Gravitation and conservation of energy</w:t>
    </w:r>
    <w:r>
      <w:rPr>
        <w:sz w:val="22"/>
      </w:rPr>
      <w:tab/>
      <w:t>Name</w:t>
    </w:r>
    <w:r>
      <w:rPr>
        <w:sz w:val="22"/>
      </w:rPr>
      <w:tab/>
    </w:r>
    <w:r>
      <w:rPr>
        <w:sz w:val="22"/>
        <w:u w:val="single"/>
      </w:rPr>
      <w:tab/>
    </w:r>
    <w:r>
      <w:rPr>
        <w:sz w:val="22"/>
      </w:rPr>
      <w:tab/>
    </w:r>
  </w:p>
  <w:p w14:paraId="3838F8C2" w14:textId="77777777" w:rsidR="00777245" w:rsidRDefault="00777245">
    <w:pPr>
      <w:pStyle w:val="Header"/>
      <w:tabs>
        <w:tab w:val="clear" w:pos="6480"/>
        <w:tab w:val="left" w:pos="6660"/>
        <w:tab w:val="left" w:pos="7920"/>
      </w:tabs>
    </w:pPr>
    <w:r>
      <w:rPr>
        <w:sz w:val="22"/>
      </w:rPr>
      <w:tab/>
    </w:r>
    <w:r>
      <w:rPr>
        <w:sz w:val="22"/>
      </w:rPr>
      <w:tab/>
    </w:r>
    <w:r>
      <w:rPr>
        <w:sz w:val="22"/>
      </w:rPr>
      <w:tab/>
    </w:r>
    <w:r>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187EF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7F8A2E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E146C1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E4C49EC"/>
    <w:lvl w:ilvl="0">
      <w:start w:val="1"/>
      <w:numFmt w:val="decimal"/>
      <w:pStyle w:val="ListNumber2"/>
      <w:lvlText w:val="%1."/>
      <w:lvlJc w:val="left"/>
      <w:pPr>
        <w:tabs>
          <w:tab w:val="num" w:pos="720"/>
        </w:tabs>
        <w:ind w:left="720" w:hanging="360"/>
      </w:pPr>
    </w:lvl>
  </w:abstractNum>
  <w:abstractNum w:abstractNumId="4">
    <w:nsid w:val="FFFFFF80"/>
    <w:multiLevelType w:val="singleLevel"/>
    <w:tmpl w:val="F124AE0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31CBEC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072786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758DE0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39CA0EC"/>
    <w:lvl w:ilvl="0">
      <w:start w:val="1"/>
      <w:numFmt w:val="decimal"/>
      <w:pStyle w:val="ListNumber"/>
      <w:lvlText w:val="%1."/>
      <w:lvlJc w:val="left"/>
      <w:pPr>
        <w:tabs>
          <w:tab w:val="num" w:pos="360"/>
        </w:tabs>
        <w:ind w:left="360" w:hanging="360"/>
      </w:pPr>
    </w:lvl>
  </w:abstractNum>
  <w:abstractNum w:abstractNumId="9">
    <w:nsid w:val="FFFFFF89"/>
    <w:multiLevelType w:val="singleLevel"/>
    <w:tmpl w:val="D52A692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D6E0F210"/>
    <w:lvl w:ilvl="0">
      <w:start w:val="1"/>
      <w:numFmt w:val="none"/>
      <w:pStyle w:val="Heading1"/>
      <w:suff w:val="nothing"/>
      <w:lvlText w:val=""/>
      <w:lvlJc w:val="left"/>
      <w:pPr>
        <w:ind w:left="0" w:firstLine="0"/>
      </w:pPr>
      <w:rPr>
        <w:rFonts w:hint="default"/>
      </w:rPr>
    </w:lvl>
    <w:lvl w:ilvl="1">
      <w:start w:val="1"/>
      <w:numFmt w:val="none"/>
      <w:pStyle w:val="Heading2"/>
      <w:suff w:val="nothing"/>
      <w:lvlText w:val=""/>
      <w:lvlJc w:val="left"/>
      <w:pPr>
        <w:ind w:left="0" w:hanging="360"/>
      </w:pPr>
      <w:rPr>
        <w:rFonts w:hint="default"/>
      </w:rPr>
    </w:lvl>
    <w:lvl w:ilvl="2">
      <w:start w:val="1"/>
      <w:numFmt w:val="lowerLetter"/>
      <w:pStyle w:val="Heading3"/>
      <w:lvlText w:val="%3."/>
      <w:lvlJc w:val="left"/>
      <w:pPr>
        <w:tabs>
          <w:tab w:val="num" w:pos="0"/>
        </w:tabs>
        <w:ind w:left="360" w:hanging="360"/>
      </w:pPr>
      <w:rPr>
        <w:rFonts w:hint="default"/>
      </w:rPr>
    </w:lvl>
    <w:lvl w:ilvl="3">
      <w:start w:val="1"/>
      <w:numFmt w:val="lowerRoman"/>
      <w:pStyle w:val="Heading4"/>
      <w:lvlText w:val="%4."/>
      <w:lvlJc w:val="left"/>
      <w:pPr>
        <w:tabs>
          <w:tab w:val="num" w:pos="0"/>
        </w:tabs>
        <w:ind w:left="720" w:hanging="360"/>
      </w:pPr>
      <w:rPr>
        <w:rFonts w:hint="default"/>
      </w:rPr>
    </w:lvl>
    <w:lvl w:ilvl="4">
      <w:start w:val="1"/>
      <w:numFmt w:val="none"/>
      <w:pStyle w:val="Heading5"/>
      <w:lvlText w:val=""/>
      <w:lvlJc w:val="left"/>
      <w:pPr>
        <w:tabs>
          <w:tab w:val="num" w:pos="0"/>
        </w:tabs>
        <w:ind w:left="1080" w:hanging="360"/>
      </w:pPr>
      <w:rPr>
        <w:rFonts w:ascii="Symbol" w:hAnsi="Symbol" w:hint="default"/>
      </w:rPr>
    </w:lvl>
    <w:lvl w:ilvl="5">
      <w:start w:val="1"/>
      <w:numFmt w:val="none"/>
      <w:pStyle w:val="Heading6"/>
      <w:lvlText w:val=""/>
      <w:lvlJc w:val="left"/>
      <w:pPr>
        <w:tabs>
          <w:tab w:val="num" w:pos="0"/>
        </w:tabs>
        <w:ind w:left="1800" w:hanging="360"/>
      </w:pPr>
      <w:rPr>
        <w:rFonts w:ascii="Symbol" w:hAnsi="Symbol" w:hint="default"/>
      </w:rPr>
    </w:lvl>
    <w:lvl w:ilvl="6">
      <w:start w:val="1"/>
      <w:numFmt w:val="lowerRoman"/>
      <w:pStyle w:val="Heading7"/>
      <w:lvlText w:val="(%7)"/>
      <w:lvlJc w:val="left"/>
      <w:pPr>
        <w:tabs>
          <w:tab w:val="num" w:pos="0"/>
        </w:tabs>
        <w:ind w:left="2520" w:hanging="720"/>
      </w:pPr>
      <w:rPr>
        <w:rFonts w:hint="default"/>
      </w:rPr>
    </w:lvl>
    <w:lvl w:ilvl="7">
      <w:start w:val="1"/>
      <w:numFmt w:val="lowerLetter"/>
      <w:pStyle w:val="Heading8"/>
      <w:lvlText w:val="(%8)"/>
      <w:lvlJc w:val="left"/>
      <w:pPr>
        <w:tabs>
          <w:tab w:val="num" w:pos="0"/>
        </w:tabs>
        <w:ind w:left="3240" w:hanging="720"/>
      </w:pPr>
      <w:rPr>
        <w:rFonts w:hint="default"/>
      </w:rPr>
    </w:lvl>
    <w:lvl w:ilvl="8">
      <w:start w:val="1"/>
      <w:numFmt w:val="lowerRoman"/>
      <w:pStyle w:val="Heading9"/>
      <w:lvlText w:val="(%9)"/>
      <w:lvlJc w:val="left"/>
      <w:pPr>
        <w:tabs>
          <w:tab w:val="num" w:pos="0"/>
        </w:tabs>
        <w:ind w:left="3960" w:hanging="720"/>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6EF"/>
    <w:rsid w:val="00014FE9"/>
    <w:rsid w:val="00055207"/>
    <w:rsid w:val="0012585E"/>
    <w:rsid w:val="00145536"/>
    <w:rsid w:val="001A1D23"/>
    <w:rsid w:val="001A6459"/>
    <w:rsid w:val="001C3CEF"/>
    <w:rsid w:val="001F0C55"/>
    <w:rsid w:val="002256EF"/>
    <w:rsid w:val="002777C5"/>
    <w:rsid w:val="002E2DDC"/>
    <w:rsid w:val="00331688"/>
    <w:rsid w:val="00347FD6"/>
    <w:rsid w:val="003811AD"/>
    <w:rsid w:val="00382A31"/>
    <w:rsid w:val="003E7CC8"/>
    <w:rsid w:val="003F4575"/>
    <w:rsid w:val="003F5888"/>
    <w:rsid w:val="004122F5"/>
    <w:rsid w:val="00490395"/>
    <w:rsid w:val="004C66F7"/>
    <w:rsid w:val="004E28B8"/>
    <w:rsid w:val="00542A8D"/>
    <w:rsid w:val="005B244B"/>
    <w:rsid w:val="00635C81"/>
    <w:rsid w:val="00642411"/>
    <w:rsid w:val="00660374"/>
    <w:rsid w:val="006642EB"/>
    <w:rsid w:val="00715D0E"/>
    <w:rsid w:val="00753164"/>
    <w:rsid w:val="00777245"/>
    <w:rsid w:val="00926EC1"/>
    <w:rsid w:val="00990CEC"/>
    <w:rsid w:val="009D43FE"/>
    <w:rsid w:val="00A00A35"/>
    <w:rsid w:val="00A676C8"/>
    <w:rsid w:val="00A945A0"/>
    <w:rsid w:val="00B24168"/>
    <w:rsid w:val="00B73063"/>
    <w:rsid w:val="00C1644F"/>
    <w:rsid w:val="00C21793"/>
    <w:rsid w:val="00CE27F4"/>
    <w:rsid w:val="00D12F9F"/>
    <w:rsid w:val="00D94396"/>
    <w:rsid w:val="00E247A5"/>
    <w:rsid w:val="00E4027C"/>
    <w:rsid w:val="00E82455"/>
    <w:rsid w:val="00F53D9D"/>
    <w:rsid w:val="00FB70F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8FC7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exact"/>
    </w:pPr>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outlineLvl w:val="1"/>
    </w:pPr>
  </w:style>
  <w:style w:type="paragraph" w:styleId="Heading3">
    <w:name w:val="heading 3"/>
    <w:basedOn w:val="Normal"/>
    <w:next w:val="Normal"/>
    <w:qFormat/>
    <w:pPr>
      <w:keepNext/>
      <w:numPr>
        <w:ilvl w:val="2"/>
        <w:numId w:val="1"/>
      </w:numPr>
      <w:spacing w:after="240"/>
      <w:outlineLvl w:val="2"/>
    </w:pPr>
  </w:style>
  <w:style w:type="paragraph" w:styleId="Heading4">
    <w:name w:val="heading 4"/>
    <w:basedOn w:val="Normal"/>
    <w:next w:val="Normal"/>
    <w:qFormat/>
    <w:pPr>
      <w:keepNext/>
      <w:numPr>
        <w:ilvl w:val="3"/>
        <w:numId w:val="1"/>
      </w:numPr>
      <w:spacing w:after="240"/>
      <w:outlineLvl w:val="3"/>
    </w:pPr>
  </w:style>
  <w:style w:type="paragraph" w:styleId="Heading5">
    <w:name w:val="heading 5"/>
    <w:basedOn w:val="Normal"/>
    <w:next w:val="Normal"/>
    <w:qFormat/>
    <w:pPr>
      <w:numPr>
        <w:ilvl w:val="4"/>
        <w:numId w:val="1"/>
      </w:numPr>
      <w:spacing w:after="240"/>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1"/>
    <w:basedOn w:val="Normal"/>
    <w:pPr>
      <w:spacing w:after="240" w:line="420" w:lineRule="exact"/>
    </w:pPr>
  </w:style>
  <w:style w:type="paragraph" w:customStyle="1" w:styleId="text2">
    <w:name w:val="text2"/>
    <w:basedOn w:val="Normal"/>
    <w:link w:val="text2Char"/>
    <w:pPr>
      <w:spacing w:after="240"/>
    </w:pPr>
  </w:style>
  <w:style w:type="paragraph" w:customStyle="1" w:styleId="text3">
    <w:name w:val="text3"/>
    <w:basedOn w:val="Normal"/>
    <w:pPr>
      <w:spacing w:after="240"/>
      <w:ind w:left="360"/>
    </w:pPr>
  </w:style>
  <w:style w:type="paragraph" w:customStyle="1" w:styleId="text4">
    <w:name w:val="text4"/>
    <w:basedOn w:val="text3"/>
    <w:pPr>
      <w:ind w:left="720"/>
    </w:pPr>
  </w:style>
  <w:style w:type="paragraph" w:customStyle="1" w:styleId="text5">
    <w:name w:val="text5"/>
    <w:basedOn w:val="Normal"/>
    <w:pPr>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ind w:left="1440" w:right="360" w:hanging="1080"/>
    </w:pPr>
    <w:rPr>
      <w:rFonts w:ascii="Tekton Oblique" w:hAnsi="Tekton Oblique"/>
    </w:rPr>
  </w:style>
  <w:style w:type="paragraph" w:customStyle="1" w:styleId="bullet3">
    <w:name w:val="bullet3"/>
    <w:basedOn w:val="Normal"/>
    <w:pPr>
      <w:ind w:left="900" w:hanging="180"/>
    </w:pPr>
  </w:style>
  <w:style w:type="paragraph" w:customStyle="1" w:styleId="bullet1">
    <w:name w:val="bullet1"/>
    <w:basedOn w:val="Normal"/>
    <w:pPr>
      <w:spacing w:after="240"/>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Bullet5">
    <w:name w:val="List Bullet 5"/>
    <w:basedOn w:val="Normal"/>
    <w:autoRedefine/>
    <w:pPr>
      <w:numPr>
        <w:numId w:val="6"/>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text3CharChar">
    <w:name w:val="text3 Char Char"/>
    <w:basedOn w:val="Normal"/>
    <w:link w:val="text3CharCharChar"/>
    <w:rsid w:val="00131633"/>
    <w:pPr>
      <w:spacing w:after="240"/>
      <w:ind w:left="360"/>
    </w:pPr>
  </w:style>
  <w:style w:type="character" w:customStyle="1" w:styleId="text3CharCharChar">
    <w:name w:val="text3 Char Char Char"/>
    <w:link w:val="text3CharChar"/>
    <w:rsid w:val="00131633"/>
    <w:rPr>
      <w:sz w:val="22"/>
      <w:lang w:val="en-US" w:eastAsia="en-US" w:bidi="ar-SA"/>
    </w:rPr>
  </w:style>
  <w:style w:type="character" w:customStyle="1" w:styleId="text2Char">
    <w:name w:val="text2 Char"/>
    <w:link w:val="text2"/>
    <w:rsid w:val="0020021B"/>
    <w:rPr>
      <w:sz w:val="22"/>
      <w:lang w:val="en-US" w:eastAsia="en-US" w:bidi="ar-SA"/>
    </w:rPr>
  </w:style>
  <w:style w:type="paragraph" w:styleId="BalloonText">
    <w:name w:val="Balloon Text"/>
    <w:basedOn w:val="Normal"/>
    <w:semiHidden/>
    <w:rsid w:val="00132460"/>
    <w:rPr>
      <w:rFonts w:ascii="Tahoma" w:hAnsi="Tahoma" w:cs="Tahoma"/>
      <w:sz w:val="16"/>
      <w:szCs w:val="16"/>
    </w:rPr>
  </w:style>
  <w:style w:type="paragraph" w:styleId="CommentSubject">
    <w:name w:val="annotation subject"/>
    <w:basedOn w:val="CommentText"/>
    <w:next w:val="CommentText"/>
    <w:semiHidden/>
    <w:rsid w:val="00132460"/>
    <w:rPr>
      <w:b/>
      <w:bCs/>
    </w:rPr>
  </w:style>
  <w:style w:type="table" w:styleId="Table3Deffects1">
    <w:name w:val="Table 3D effects 1"/>
    <w:basedOn w:val="TableNormal"/>
    <w:rsid w:val="00132460"/>
    <w:pPr>
      <w:spacing w:line="240" w:lineRule="exac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32460"/>
    <w:pPr>
      <w:spacing w:line="240" w:lineRule="exac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32460"/>
    <w:pPr>
      <w:spacing w:line="240" w:lineRule="exac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32460"/>
    <w:pPr>
      <w:spacing w:line="240" w:lineRule="exac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32460"/>
    <w:pPr>
      <w:spacing w:line="240" w:lineRule="exac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32460"/>
    <w:pPr>
      <w:spacing w:line="240" w:lineRule="exac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32460"/>
    <w:pPr>
      <w:spacing w:line="240" w:lineRule="exac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32460"/>
    <w:pPr>
      <w:spacing w:line="240" w:lineRule="exac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32460"/>
    <w:pPr>
      <w:spacing w:line="240" w:lineRule="exac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32460"/>
    <w:pPr>
      <w:spacing w:line="240" w:lineRule="exac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32460"/>
    <w:pPr>
      <w:spacing w:line="240" w:lineRule="exac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32460"/>
    <w:pPr>
      <w:spacing w:line="240" w:lineRule="exac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32460"/>
    <w:pPr>
      <w:spacing w:line="240" w:lineRule="exac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32460"/>
    <w:pPr>
      <w:spacing w:line="240" w:lineRule="exac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32460"/>
    <w:pPr>
      <w:spacing w:line="240" w:lineRule="exac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32460"/>
    <w:pPr>
      <w:spacing w:line="240" w:lineRule="exac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32460"/>
    <w:pPr>
      <w:spacing w:line="240" w:lineRule="exac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32460"/>
    <w:pPr>
      <w:spacing w:line="24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132460"/>
    <w:pPr>
      <w:spacing w:line="24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32460"/>
    <w:pPr>
      <w:spacing w:line="240" w:lineRule="exac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32460"/>
    <w:pPr>
      <w:spacing w:line="240" w:lineRule="exac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32460"/>
    <w:pPr>
      <w:spacing w:line="240" w:lineRule="exac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32460"/>
    <w:pPr>
      <w:spacing w:line="240" w:lineRule="exac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32460"/>
    <w:pPr>
      <w:spacing w:line="240" w:lineRule="exac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32460"/>
    <w:pPr>
      <w:spacing w:line="240" w:lineRule="exac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32460"/>
    <w:pPr>
      <w:spacing w:line="240" w:lineRule="exac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32460"/>
    <w:pPr>
      <w:spacing w:line="240" w:lineRule="exac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32460"/>
    <w:pPr>
      <w:spacing w:line="24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32460"/>
    <w:pPr>
      <w:spacing w:line="240" w:lineRule="exac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32460"/>
    <w:pPr>
      <w:spacing w:line="240" w:lineRule="exac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32460"/>
    <w:pPr>
      <w:spacing w:line="240" w:lineRule="exac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32460"/>
    <w:pPr>
      <w:spacing w:line="24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32460"/>
    <w:pPr>
      <w:spacing w:line="240" w:lineRule="exac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32460"/>
    <w:pPr>
      <w:spacing w:line="240" w:lineRule="exac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32460"/>
    <w:pPr>
      <w:spacing w:line="240" w:lineRule="exac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32460"/>
    <w:pPr>
      <w:spacing w:line="240" w:lineRule="exac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2460"/>
    <w:pPr>
      <w:spacing w:line="24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132460"/>
    <w:pPr>
      <w:spacing w:line="240" w:lineRule="exac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32460"/>
    <w:pPr>
      <w:spacing w:line="240" w:lineRule="exac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32460"/>
    <w:pPr>
      <w:spacing w:line="240" w:lineRule="exac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exact"/>
    </w:pPr>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outlineLvl w:val="1"/>
    </w:pPr>
  </w:style>
  <w:style w:type="paragraph" w:styleId="Heading3">
    <w:name w:val="heading 3"/>
    <w:basedOn w:val="Normal"/>
    <w:next w:val="Normal"/>
    <w:qFormat/>
    <w:pPr>
      <w:keepNext/>
      <w:numPr>
        <w:ilvl w:val="2"/>
        <w:numId w:val="1"/>
      </w:numPr>
      <w:spacing w:after="240"/>
      <w:outlineLvl w:val="2"/>
    </w:pPr>
  </w:style>
  <w:style w:type="paragraph" w:styleId="Heading4">
    <w:name w:val="heading 4"/>
    <w:basedOn w:val="Normal"/>
    <w:next w:val="Normal"/>
    <w:qFormat/>
    <w:pPr>
      <w:keepNext/>
      <w:numPr>
        <w:ilvl w:val="3"/>
        <w:numId w:val="1"/>
      </w:numPr>
      <w:spacing w:after="240"/>
      <w:outlineLvl w:val="3"/>
    </w:pPr>
  </w:style>
  <w:style w:type="paragraph" w:styleId="Heading5">
    <w:name w:val="heading 5"/>
    <w:basedOn w:val="Normal"/>
    <w:next w:val="Normal"/>
    <w:qFormat/>
    <w:pPr>
      <w:numPr>
        <w:ilvl w:val="4"/>
        <w:numId w:val="1"/>
      </w:numPr>
      <w:spacing w:after="240"/>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1"/>
    <w:basedOn w:val="Normal"/>
    <w:pPr>
      <w:spacing w:after="240" w:line="420" w:lineRule="exact"/>
    </w:pPr>
  </w:style>
  <w:style w:type="paragraph" w:customStyle="1" w:styleId="text2">
    <w:name w:val="text2"/>
    <w:basedOn w:val="Normal"/>
    <w:link w:val="text2Char"/>
    <w:pPr>
      <w:spacing w:after="240"/>
    </w:pPr>
  </w:style>
  <w:style w:type="paragraph" w:customStyle="1" w:styleId="text3">
    <w:name w:val="text3"/>
    <w:basedOn w:val="Normal"/>
    <w:pPr>
      <w:spacing w:after="240"/>
      <w:ind w:left="360"/>
    </w:pPr>
  </w:style>
  <w:style w:type="paragraph" w:customStyle="1" w:styleId="text4">
    <w:name w:val="text4"/>
    <w:basedOn w:val="text3"/>
    <w:pPr>
      <w:ind w:left="720"/>
    </w:pPr>
  </w:style>
  <w:style w:type="paragraph" w:customStyle="1" w:styleId="text5">
    <w:name w:val="text5"/>
    <w:basedOn w:val="Normal"/>
    <w:pPr>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ind w:left="1440" w:right="360" w:hanging="1080"/>
    </w:pPr>
    <w:rPr>
      <w:rFonts w:ascii="Tekton Oblique" w:hAnsi="Tekton Oblique"/>
    </w:rPr>
  </w:style>
  <w:style w:type="paragraph" w:customStyle="1" w:styleId="bullet3">
    <w:name w:val="bullet3"/>
    <w:basedOn w:val="Normal"/>
    <w:pPr>
      <w:ind w:left="900" w:hanging="180"/>
    </w:pPr>
  </w:style>
  <w:style w:type="paragraph" w:customStyle="1" w:styleId="bullet1">
    <w:name w:val="bullet1"/>
    <w:basedOn w:val="Normal"/>
    <w:pPr>
      <w:spacing w:after="240"/>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Bullet5">
    <w:name w:val="List Bullet 5"/>
    <w:basedOn w:val="Normal"/>
    <w:autoRedefine/>
    <w:pPr>
      <w:numPr>
        <w:numId w:val="6"/>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text3CharChar">
    <w:name w:val="text3 Char Char"/>
    <w:basedOn w:val="Normal"/>
    <w:link w:val="text3CharCharChar"/>
    <w:rsid w:val="00131633"/>
    <w:pPr>
      <w:spacing w:after="240"/>
      <w:ind w:left="360"/>
    </w:pPr>
  </w:style>
  <w:style w:type="character" w:customStyle="1" w:styleId="text3CharCharChar">
    <w:name w:val="text3 Char Char Char"/>
    <w:link w:val="text3CharChar"/>
    <w:rsid w:val="00131633"/>
    <w:rPr>
      <w:sz w:val="22"/>
      <w:lang w:val="en-US" w:eastAsia="en-US" w:bidi="ar-SA"/>
    </w:rPr>
  </w:style>
  <w:style w:type="character" w:customStyle="1" w:styleId="text2Char">
    <w:name w:val="text2 Char"/>
    <w:link w:val="text2"/>
    <w:rsid w:val="0020021B"/>
    <w:rPr>
      <w:sz w:val="22"/>
      <w:lang w:val="en-US" w:eastAsia="en-US" w:bidi="ar-SA"/>
    </w:rPr>
  </w:style>
  <w:style w:type="paragraph" w:styleId="BalloonText">
    <w:name w:val="Balloon Text"/>
    <w:basedOn w:val="Normal"/>
    <w:semiHidden/>
    <w:rsid w:val="00132460"/>
    <w:rPr>
      <w:rFonts w:ascii="Tahoma" w:hAnsi="Tahoma" w:cs="Tahoma"/>
      <w:sz w:val="16"/>
      <w:szCs w:val="16"/>
    </w:rPr>
  </w:style>
  <w:style w:type="paragraph" w:styleId="CommentSubject">
    <w:name w:val="annotation subject"/>
    <w:basedOn w:val="CommentText"/>
    <w:next w:val="CommentText"/>
    <w:semiHidden/>
    <w:rsid w:val="00132460"/>
    <w:rPr>
      <w:b/>
      <w:bCs/>
    </w:rPr>
  </w:style>
  <w:style w:type="table" w:styleId="Table3Deffects1">
    <w:name w:val="Table 3D effects 1"/>
    <w:basedOn w:val="TableNormal"/>
    <w:rsid w:val="00132460"/>
    <w:pPr>
      <w:spacing w:line="240" w:lineRule="exac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32460"/>
    <w:pPr>
      <w:spacing w:line="240" w:lineRule="exac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32460"/>
    <w:pPr>
      <w:spacing w:line="240" w:lineRule="exac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32460"/>
    <w:pPr>
      <w:spacing w:line="240" w:lineRule="exac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32460"/>
    <w:pPr>
      <w:spacing w:line="240" w:lineRule="exac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32460"/>
    <w:pPr>
      <w:spacing w:line="240" w:lineRule="exac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32460"/>
    <w:pPr>
      <w:spacing w:line="240" w:lineRule="exac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32460"/>
    <w:pPr>
      <w:spacing w:line="240" w:lineRule="exac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32460"/>
    <w:pPr>
      <w:spacing w:line="240" w:lineRule="exac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32460"/>
    <w:pPr>
      <w:spacing w:line="240" w:lineRule="exac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32460"/>
    <w:pPr>
      <w:spacing w:line="240" w:lineRule="exac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32460"/>
    <w:pPr>
      <w:spacing w:line="240" w:lineRule="exac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32460"/>
    <w:pPr>
      <w:spacing w:line="240" w:lineRule="exac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32460"/>
    <w:pPr>
      <w:spacing w:line="240" w:lineRule="exac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32460"/>
    <w:pPr>
      <w:spacing w:line="240" w:lineRule="exac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32460"/>
    <w:pPr>
      <w:spacing w:line="240" w:lineRule="exac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32460"/>
    <w:pPr>
      <w:spacing w:line="240" w:lineRule="exac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32460"/>
    <w:pPr>
      <w:spacing w:line="24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132460"/>
    <w:pPr>
      <w:spacing w:line="24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32460"/>
    <w:pPr>
      <w:spacing w:line="240" w:lineRule="exac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32460"/>
    <w:pPr>
      <w:spacing w:line="240" w:lineRule="exac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32460"/>
    <w:pPr>
      <w:spacing w:line="240" w:lineRule="exac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32460"/>
    <w:pPr>
      <w:spacing w:line="240" w:lineRule="exac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32460"/>
    <w:pPr>
      <w:spacing w:line="240" w:lineRule="exac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32460"/>
    <w:pPr>
      <w:spacing w:line="240" w:lineRule="exac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32460"/>
    <w:pPr>
      <w:spacing w:line="240" w:lineRule="exac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32460"/>
    <w:pPr>
      <w:spacing w:line="240" w:lineRule="exac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32460"/>
    <w:pPr>
      <w:spacing w:line="24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32460"/>
    <w:pPr>
      <w:spacing w:line="240" w:lineRule="exac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32460"/>
    <w:pPr>
      <w:spacing w:line="240" w:lineRule="exac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32460"/>
    <w:pPr>
      <w:spacing w:line="240" w:lineRule="exac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32460"/>
    <w:pPr>
      <w:spacing w:line="24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32460"/>
    <w:pPr>
      <w:spacing w:line="240" w:lineRule="exac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32460"/>
    <w:pPr>
      <w:spacing w:line="240" w:lineRule="exac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32460"/>
    <w:pPr>
      <w:spacing w:line="240" w:lineRule="exac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32460"/>
    <w:pPr>
      <w:spacing w:line="240" w:lineRule="exac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32460"/>
    <w:pPr>
      <w:spacing w:line="240" w:lineRule="exac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2460"/>
    <w:pPr>
      <w:spacing w:line="24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132460"/>
    <w:pPr>
      <w:spacing w:line="240" w:lineRule="exac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32460"/>
    <w:pPr>
      <w:spacing w:line="240" w:lineRule="exac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32460"/>
    <w:pPr>
      <w:spacing w:line="240" w:lineRule="exac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image" Target="media/image7.emf"/><Relationship Id="rId21" Type="http://schemas.openxmlformats.org/officeDocument/2006/relationships/oleObject" Target="embeddings/Microsoft_Equation7.bin"/><Relationship Id="rId22" Type="http://schemas.openxmlformats.org/officeDocument/2006/relationships/image" Target="media/image8.wmf"/><Relationship Id="rId23" Type="http://schemas.openxmlformats.org/officeDocument/2006/relationships/oleObject" Target="embeddings/Microsoft_Equation8.bin"/><Relationship Id="rId24" Type="http://schemas.openxmlformats.org/officeDocument/2006/relationships/image" Target="media/image9.wmf"/><Relationship Id="rId25" Type="http://schemas.openxmlformats.org/officeDocument/2006/relationships/oleObject" Target="embeddings/Microsoft_Equation9.bin"/><Relationship Id="rId26" Type="http://schemas.openxmlformats.org/officeDocument/2006/relationships/image" Target="media/image10.emf"/><Relationship Id="rId27" Type="http://schemas.openxmlformats.org/officeDocument/2006/relationships/oleObject" Target="embeddings/Microsoft_Equation10.bin"/><Relationship Id="rId28" Type="http://schemas.openxmlformats.org/officeDocument/2006/relationships/image" Target="media/image11.wmf"/><Relationship Id="rId29" Type="http://schemas.openxmlformats.org/officeDocument/2006/relationships/oleObject" Target="embeddings/Microsoft_Equation11.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openxmlformats.org/officeDocument/2006/relationships/oleObject" Target="embeddings/Microsoft_Equation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footer" Target="footer2.xml"/><Relationship Id="rId34" Type="http://schemas.openxmlformats.org/officeDocument/2006/relationships/header" Target="header3.xml"/><Relationship Id="rId35" Type="http://schemas.openxmlformats.org/officeDocument/2006/relationships/footer" Target="footer3.xml"/><Relationship Id="rId36" Type="http://schemas.openxmlformats.org/officeDocument/2006/relationships/fontTable" Target="fontTable.xml"/><Relationship Id="rId10" Type="http://schemas.openxmlformats.org/officeDocument/2006/relationships/image" Target="media/image2.emf"/><Relationship Id="rId11" Type="http://schemas.openxmlformats.org/officeDocument/2006/relationships/oleObject" Target="embeddings/Microsoft_Equation2.bin"/><Relationship Id="rId12" Type="http://schemas.openxmlformats.org/officeDocument/2006/relationships/image" Target="media/image3.emf"/><Relationship Id="rId13" Type="http://schemas.openxmlformats.org/officeDocument/2006/relationships/oleObject" Target="embeddings/Microsoft_Equation3.bin"/><Relationship Id="rId14" Type="http://schemas.openxmlformats.org/officeDocument/2006/relationships/image" Target="media/image4.emf"/><Relationship Id="rId15" Type="http://schemas.openxmlformats.org/officeDocument/2006/relationships/oleObject" Target="embeddings/Microsoft_Equation4.bin"/><Relationship Id="rId16" Type="http://schemas.openxmlformats.org/officeDocument/2006/relationships/image" Target="media/image5.emf"/><Relationship Id="rId17" Type="http://schemas.openxmlformats.org/officeDocument/2006/relationships/oleObject" Target="embeddings/Microsoft_Equation5.bin"/><Relationship Id="rId18" Type="http://schemas.openxmlformats.org/officeDocument/2006/relationships/image" Target="media/image6.emf"/><Relationship Id="rId19" Type="http://schemas.openxmlformats.org/officeDocument/2006/relationships/oleObject" Target="embeddings/Microsoft_Equation6.bin"/><Relationship Id="rId3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HW%20Template%20(InHo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HW Template (InHouse)</Template>
  <TotalTime>44</TotalTime>
  <Pages>2</Pages>
  <Words>451</Words>
  <Characters>2577</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Ambrose</dc:creator>
  <cp:keywords/>
  <cp:lastModifiedBy>Bradley Ambrose</cp:lastModifiedBy>
  <cp:revision>41</cp:revision>
  <cp:lastPrinted>2008-05-23T16:38:00Z</cp:lastPrinted>
  <dcterms:created xsi:type="dcterms:W3CDTF">2013-01-24T20:00:00Z</dcterms:created>
  <dcterms:modified xsi:type="dcterms:W3CDTF">2013-02-01T21:07:00Z</dcterms:modified>
</cp:coreProperties>
</file>