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9E5D91" w:rsidRDefault="00B77033" w:rsidP="00B77033">
      <w:pPr>
        <w:pStyle w:val="Heading1"/>
        <w:framePr w:w="9215" w:wrap="around" w:hAnchor="page" w:x="1814" w:y="701"/>
      </w:pPr>
      <w:r>
        <w:t>phase space DIAGRAMS</w:t>
      </w:r>
      <w:r w:rsidR="009E5D91">
        <w:t xml:space="preserve">:  simple harmonic </w:t>
      </w:r>
      <w:r w:rsidR="004C18CB">
        <w:t>MOTION</w:t>
      </w:r>
    </w:p>
    <w:p w:rsidR="009E5D91" w:rsidRDefault="009E5D91">
      <w:pPr>
        <w:pStyle w:val="text2"/>
      </w:pPr>
      <w:r>
        <w:t xml:space="preserve">Consider a simple harmonic oscillator with mass </w:t>
      </w:r>
      <w:r>
        <w:rPr>
          <w:i/>
        </w:rPr>
        <w:t>m,</w:t>
      </w:r>
      <w:r>
        <w:t xml:space="preserve"> spring constant </w:t>
      </w:r>
      <w:r>
        <w:rPr>
          <w:i/>
        </w:rPr>
        <w:t>k,</w:t>
      </w:r>
      <w:r>
        <w:t xml:space="preserve"> and total energy </w:t>
      </w:r>
      <w:proofErr w:type="spellStart"/>
      <w:r>
        <w:rPr>
          <w:i/>
        </w:rPr>
        <w:t>E</w:t>
      </w:r>
      <w:r>
        <w:rPr>
          <w:i/>
          <w:vertAlign w:val="subscript"/>
        </w:rPr>
        <w:t>o</w:t>
      </w:r>
      <w:proofErr w:type="spellEnd"/>
      <w:r>
        <w:rPr>
          <w:i/>
        </w:rPr>
        <w:t>.</w:t>
      </w:r>
      <w:r>
        <w:t xml:space="preserve">    </w:t>
      </w:r>
    </w:p>
    <w:p w:rsidR="009E5D91" w:rsidRDefault="009E5D91">
      <w:pPr>
        <w:pStyle w:val="Heading3"/>
      </w:pPr>
      <w:r>
        <w:t xml:space="preserve">In terms of </w:t>
      </w:r>
      <w:r>
        <w:rPr>
          <w:i/>
        </w:rPr>
        <w:t>x,</w:t>
      </w:r>
      <w:r>
        <w:t xml:space="preserve"> </w:t>
      </w:r>
      <w:r>
        <w:rPr>
          <w:position w:val="-6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8pt;height:12.8pt" o:ole="" fillcolor="window">
            <v:imagedata r:id="rId8" o:title=""/>
          </v:shape>
          <o:OLEObject Type="Embed" ProgID="Equation.3" ShapeID="_x0000_i1025" DrawAspect="Content" ObjectID="_1294385679" r:id="rId9"/>
        </w:object>
      </w:r>
      <w:r>
        <w:rPr>
          <w:i/>
        </w:rPr>
        <w:t>,</w:t>
      </w:r>
      <w:r>
        <w:t xml:space="preserve"> and the given parameters, write an equation that expresses the fact that the total energy (kinetic plus potential) remains constant.</w:t>
      </w:r>
    </w:p>
    <w:p w:rsidR="009E5D91" w:rsidRDefault="009E5D91"/>
    <w:p w:rsidR="009E5D91" w:rsidRDefault="009E5D91"/>
    <w:p w:rsidR="009E5D91" w:rsidRDefault="009E5D91"/>
    <w:p w:rsidR="009E5D91" w:rsidRDefault="009E5D91"/>
    <w:p w:rsidR="009E5D91" w:rsidRDefault="009E5D91">
      <w:pPr>
        <w:pStyle w:val="Heading3"/>
        <w:spacing w:line="240" w:lineRule="atLeast"/>
      </w:pPr>
      <w:r>
        <w:t>Recall that the equation for an ellipse can be expressed in the form:</w:t>
      </w:r>
      <w:r>
        <w:tab/>
      </w:r>
      <w:r>
        <w:rPr>
          <w:position w:val="-24"/>
        </w:rPr>
        <w:object w:dxaOrig="1180" w:dyaOrig="639">
          <v:shape id="_x0000_i1026" type="#_x0000_t75" style="width:59.2pt;height:32pt" o:ole="" fillcolor="window">
            <v:imagedata r:id="rId10" o:title=""/>
          </v:shape>
          <o:OLEObject Type="Embed" ProgID="Equation.3" ShapeID="_x0000_i1026" DrawAspect="Content" ObjectID="_1294385680" r:id="rId11"/>
        </w:object>
      </w:r>
      <w:r>
        <w:t>.</w:t>
      </w:r>
    </w:p>
    <w:p w:rsidR="009E5D91" w:rsidRDefault="009E5D91">
      <w:pPr>
        <w:pStyle w:val="text3"/>
      </w:pPr>
      <w:r>
        <w:t xml:space="preserve">Give simple interpretations for the quantities </w:t>
      </w:r>
      <w:proofErr w:type="gramStart"/>
      <w:r>
        <w:rPr>
          <w:i/>
          <w:iCs/>
        </w:rPr>
        <w:t>a</w:t>
      </w:r>
      <w:r>
        <w:t xml:space="preserve"> and</w:t>
      </w:r>
      <w:proofErr w:type="gramEnd"/>
      <w:r>
        <w:t xml:space="preserve"> </w:t>
      </w:r>
      <w:r>
        <w:rPr>
          <w:i/>
          <w:iCs/>
        </w:rPr>
        <w:t>b</w:t>
      </w:r>
      <w:r>
        <w:t xml:space="preserve"> in the ellipse equation.</w:t>
      </w:r>
    </w:p>
    <w:p w:rsidR="009E5D91" w:rsidRDefault="009E5D91"/>
    <w:p w:rsidR="009E5D91" w:rsidRDefault="009E5D91">
      <w:pPr>
        <w:pStyle w:val="text3"/>
      </w:pPr>
      <w:bookmarkStart w:id="0" w:name="_GoBack"/>
      <w:bookmarkEnd w:id="0"/>
    </w:p>
    <w:p w:rsidR="009E5D91" w:rsidRDefault="009E5D91">
      <w:pPr>
        <w:pStyle w:val="Heading3"/>
      </w:pPr>
      <w:r>
        <w:t xml:space="preserve">Rewrite your equation from part A so that it fits the form of an ellipse equation in terms of </w:t>
      </w:r>
      <w:r>
        <w:rPr>
          <w:i/>
        </w:rPr>
        <w:t>x</w:t>
      </w:r>
      <w:r>
        <w:t xml:space="preserve"> and </w:t>
      </w:r>
      <w:r>
        <w:rPr>
          <w:position w:val="-6"/>
        </w:rPr>
        <w:object w:dxaOrig="180" w:dyaOrig="260">
          <v:shape id="_x0000_i1027" type="#_x0000_t75" style="width:8.8pt;height:12.8pt" o:ole="" fillcolor="window">
            <v:imagedata r:id="rId12" o:title=""/>
          </v:shape>
          <o:OLEObject Type="Embed" ProgID="Equation.3" ShapeID="_x0000_i1027" DrawAspect="Content" ObjectID="_1294385681" r:id="rId13"/>
        </w:object>
      </w:r>
      <w:r>
        <w:t xml:space="preserve"> (instead of </w:t>
      </w:r>
      <w:r>
        <w:rPr>
          <w:i/>
        </w:rPr>
        <w:t>x</w:t>
      </w:r>
      <w:r>
        <w:t xml:space="preserve"> and </w:t>
      </w:r>
      <w:r>
        <w:rPr>
          <w:i/>
        </w:rPr>
        <w:t>y</w:t>
      </w:r>
      <w:r>
        <w:t>)</w:t>
      </w:r>
      <w:r>
        <w:rPr>
          <w:i/>
        </w:rPr>
        <w:t>.</w:t>
      </w:r>
      <w:r>
        <w:t xml:space="preserve">  </w:t>
      </w:r>
    </w:p>
    <w:p w:rsidR="009E5D91" w:rsidRDefault="009E5D91"/>
    <w:p w:rsidR="009E5D91" w:rsidRDefault="009E5D91"/>
    <w:p w:rsidR="009E5D91" w:rsidRDefault="009E5D91"/>
    <w:p w:rsidR="009E5D91" w:rsidRDefault="009E5D91"/>
    <w:p w:rsidR="009E5D91" w:rsidRDefault="009E5D91">
      <w:pPr>
        <w:pStyle w:val="Heading4"/>
      </w:pPr>
      <w:r>
        <w:t>In terms of the given parameters</w:t>
      </w:r>
      <w:r>
        <w:rPr>
          <w:i/>
        </w:rPr>
        <w:t xml:space="preserve"> (k, m, </w:t>
      </w:r>
      <w:r>
        <w:t xml:space="preserve">and </w:t>
      </w:r>
      <w:proofErr w:type="spellStart"/>
      <w:r>
        <w:rPr>
          <w:i/>
        </w:rPr>
        <w:t>E</w:t>
      </w:r>
      <w:r>
        <w:rPr>
          <w:i/>
          <w:vertAlign w:val="subscript"/>
        </w:rPr>
        <w:t>o</w:t>
      </w:r>
      <w:proofErr w:type="spellEnd"/>
      <w:r>
        <w:rPr>
          <w:i/>
        </w:rPr>
        <w:t>),</w:t>
      </w:r>
      <w:r>
        <w:t xml:space="preserve"> write down expressions for the quantities that correspond to </w:t>
      </w:r>
      <w:proofErr w:type="gramStart"/>
      <w:r>
        <w:rPr>
          <w:i/>
        </w:rPr>
        <w:t>a</w:t>
      </w:r>
      <w:r>
        <w:t xml:space="preserve"> and</w:t>
      </w:r>
      <w:proofErr w:type="gramEnd"/>
      <w:r>
        <w:t xml:space="preserve"> </w:t>
      </w:r>
      <w:r>
        <w:rPr>
          <w:i/>
        </w:rPr>
        <w:t>b</w:t>
      </w:r>
      <w:r>
        <w:t xml:space="preserve"> in the ellipse equation.</w:t>
      </w:r>
    </w:p>
    <w:p w:rsidR="009E5D91" w:rsidRDefault="009E5D91"/>
    <w:p w:rsidR="009E5D91" w:rsidRDefault="009E5D91"/>
    <w:p w:rsidR="009E5D91" w:rsidRDefault="009E5D91"/>
    <w:p w:rsidR="009E5D91" w:rsidRDefault="009E5D91"/>
    <w:p w:rsidR="009E5D91" w:rsidRDefault="009E5D91">
      <w:pPr>
        <w:pStyle w:val="text4"/>
      </w:pPr>
      <w:r>
        <w:t xml:space="preserve">Give simple interpretations for the expressions you found above for </w:t>
      </w:r>
      <w:proofErr w:type="gramStart"/>
      <w:r>
        <w:rPr>
          <w:i/>
        </w:rPr>
        <w:t>a</w:t>
      </w:r>
      <w:r>
        <w:t xml:space="preserve"> and</w:t>
      </w:r>
      <w:proofErr w:type="gramEnd"/>
      <w:r>
        <w:t xml:space="preserve"> </w:t>
      </w:r>
      <w:r>
        <w:rPr>
          <w:i/>
        </w:rPr>
        <w:t>b.</w:t>
      </w:r>
      <w:r>
        <w:t xml:space="preserve"> </w:t>
      </w:r>
    </w:p>
    <w:p w:rsidR="009E5D91" w:rsidRDefault="009E5D91"/>
    <w:p w:rsidR="009E5D91" w:rsidRDefault="009E5D91">
      <w:pPr>
        <w:pStyle w:val="Text1"/>
        <w:spacing w:after="0" w:line="240" w:lineRule="auto"/>
      </w:pPr>
    </w:p>
    <w:p w:rsidR="009E5D91" w:rsidRDefault="009E5D91"/>
    <w:p w:rsidR="009E5D91" w:rsidRDefault="009E5D91"/>
    <w:p w:rsidR="009E5D91" w:rsidRDefault="009E5D91">
      <w:pPr>
        <w:pStyle w:val="Heading4"/>
      </w:pPr>
      <w:r>
        <w:t xml:space="preserve">Express the ratio </w:t>
      </w:r>
      <w:r>
        <w:rPr>
          <w:i/>
        </w:rPr>
        <w:t>(b</w:t>
      </w:r>
      <w:r>
        <w:t>/</w:t>
      </w:r>
      <w:r>
        <w:rPr>
          <w:i/>
        </w:rPr>
        <w:t>a)</w:t>
      </w:r>
      <w:r>
        <w:t xml:space="preserve"> in terms of the variables given and give a simple interpretation to this quantity.</w:t>
      </w:r>
    </w:p>
    <w:p w:rsidR="009E5D91" w:rsidRDefault="009E5D91"/>
    <w:p w:rsidR="009E5D91" w:rsidRDefault="009E5D91"/>
    <w:p w:rsidR="009E5D91" w:rsidRDefault="009E5D91"/>
    <w:p w:rsidR="009E5D91" w:rsidRDefault="009E5D91"/>
    <w:p w:rsidR="009E5D91" w:rsidRDefault="009E5D91">
      <w:pPr>
        <w:pStyle w:val="text2"/>
        <w:rPr>
          <w:b/>
          <w:bCs/>
        </w:rPr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 before continuing.  </w:t>
      </w:r>
    </w:p>
    <w:p w:rsidR="009E5D91" w:rsidRDefault="009E5D91">
      <w:pPr>
        <w:pStyle w:val="Text1"/>
        <w:spacing w:line="360" w:lineRule="exact"/>
      </w:pPr>
      <w:r>
        <w:t>We can illustrate the evolution of physical systems (</w:t>
      </w:r>
      <w:r>
        <w:rPr>
          <w:i/>
        </w:rPr>
        <w:t>e.g.,</w:t>
      </w:r>
      <w:r>
        <w:t xml:space="preserve"> a simple harmonic oscillator) by drawing trajectories in </w:t>
      </w:r>
      <w:r>
        <w:rPr>
          <w:i/>
        </w:rPr>
        <w:t>phase space.</w:t>
      </w:r>
      <w:r>
        <w:t xml:space="preserve">  In contrast to real three-dimensional space, the dimensions of phase space are velocity </w:t>
      </w:r>
      <w:r>
        <w:rPr>
          <w:position w:val="-6"/>
        </w:rPr>
        <w:object w:dxaOrig="180" w:dyaOrig="260">
          <v:shape id="_x0000_i1028" type="#_x0000_t75" style="width:8.8pt;height:12.8pt" o:ole="" fillcolor="window">
            <v:imagedata r:id="rId14" o:title=""/>
          </v:shape>
          <o:OLEObject Type="Embed" ProgID="Equation.3" ShapeID="_x0000_i1028" DrawAspect="Content" ObjectID="_1294385682" r:id="rId15"/>
        </w:object>
      </w:r>
      <w:r>
        <w:t xml:space="preserve"> and position </w:t>
      </w:r>
      <w:r>
        <w:rPr>
          <w:i/>
        </w:rPr>
        <w:t>x</w:t>
      </w:r>
      <w:r>
        <w:t xml:space="preserve"> along a single axis in real space.</w:t>
      </w:r>
    </w:p>
    <w:p w:rsidR="009E5D91" w:rsidRDefault="009E5D91">
      <w:pPr>
        <w:pStyle w:val="Heading3"/>
      </w:pPr>
      <w:r>
        <w:rPr>
          <w:noProof/>
        </w:rPr>
        <w:lastRenderedPageBreak/>
        <w:pict>
          <v:shape id="_x0000_s1045" type="#_x0000_t75" style="position:absolute;left:0;text-align:left;margin-left:256pt;margin-top:3pt;width:209pt;height:206.9pt;z-index:251657728" fillcolor="window">
            <v:imagedata r:id="rId16" o:title=""/>
            <v:textbox style="mso-next-textbox:#_x0000_s1045"/>
            <w10:wrap type="square"/>
          </v:shape>
          <o:OLEObject Type="Embed" ProgID="Word.Picture.8" ShapeID="_x0000_s1045" DrawAspect="Content" ObjectID="_1294385684" r:id="rId17"/>
        </w:pict>
      </w:r>
      <w:r>
        <w:rPr>
          <w:noProof/>
        </w:rPr>
        <w:t>Consider</w:t>
      </w:r>
      <w:r>
        <w:t xml:space="preserve"> a simple harmonic oscillator having an angular frequency </w:t>
      </w:r>
      <w:proofErr w:type="gramStart"/>
      <w:r>
        <w:t>1.5 s</w:t>
      </w:r>
      <w:r>
        <w:rPr>
          <w:vertAlign w:val="superscript"/>
        </w:rPr>
        <w:t>-1</w:t>
      </w:r>
      <w:proofErr w:type="gramEnd"/>
      <w:r>
        <w:t>.</w:t>
      </w:r>
    </w:p>
    <w:p w:rsidR="009E5D91" w:rsidRDefault="009E5D91">
      <w:pPr>
        <w:pStyle w:val="Heading4"/>
      </w:pPr>
      <w:r>
        <w:t xml:space="preserve">On the axes provided, sketch two (elliptical) phase space trajectories for this oscillator, with one trajectory corresponding to a total energy that is </w:t>
      </w:r>
      <w:r>
        <w:rPr>
          <w:i/>
        </w:rPr>
        <w:t>four times</w:t>
      </w:r>
      <w:r>
        <w:t xml:space="preserve"> that of the other.  </w:t>
      </w:r>
    </w:p>
    <w:p w:rsidR="009E5D91" w:rsidRDefault="009E5D91"/>
    <w:p w:rsidR="009E5D91" w:rsidRDefault="009E5D91"/>
    <w:p w:rsidR="009E5D91" w:rsidRDefault="009E5D91"/>
    <w:p w:rsidR="009E5D91" w:rsidRDefault="009E5D91"/>
    <w:p w:rsidR="009E5D91" w:rsidRDefault="009E5D91">
      <w:pPr>
        <w:pStyle w:val="text4"/>
      </w:pPr>
      <w:r>
        <w:t>If you were to draw more trajectories for the same oscillator, each corresponding to a different total energy, would any trajectories cross each other?  Explain why or why not.</w:t>
      </w:r>
    </w:p>
    <w:p w:rsidR="009E5D91" w:rsidRDefault="009E5D91"/>
    <w:p w:rsidR="009E5D91" w:rsidRDefault="009E5D91"/>
    <w:p w:rsidR="009E5D91" w:rsidRDefault="009E5D91"/>
    <w:p w:rsidR="009E5D91" w:rsidRDefault="009E5D91"/>
    <w:p w:rsidR="009E5D91" w:rsidRDefault="009E5D91"/>
    <w:p w:rsidR="009E5D91" w:rsidRDefault="009E5D91"/>
    <w:p w:rsidR="009E5D91" w:rsidRDefault="009E5D91"/>
    <w:p w:rsidR="009E5D91" w:rsidRDefault="009E5D91">
      <w:pPr>
        <w:pStyle w:val="Heading4"/>
      </w:pPr>
      <w:r>
        <w:t xml:space="preserve">In order to correctly show the time evolution of the oscillator, should the trajectories that you have drawn follow </w:t>
      </w:r>
      <w:r>
        <w:rPr>
          <w:i/>
        </w:rPr>
        <w:t>clockwise paths, counter-clockwise paths,</w:t>
      </w:r>
      <w:r>
        <w:t xml:space="preserve"> or </w:t>
      </w:r>
      <w:r>
        <w:rPr>
          <w:i/>
        </w:rPr>
        <w:t>does it not matter?</w:t>
      </w:r>
      <w:r>
        <w:t xml:space="preserve">  </w:t>
      </w:r>
    </w:p>
    <w:p w:rsidR="009E5D91" w:rsidRDefault="009E5D91">
      <w:pPr>
        <w:pStyle w:val="text4"/>
      </w:pPr>
      <w:r>
        <w:t xml:space="preserve">Check your answer by considering the motion of the oscillator from a variety of starting points along a given phase space trajectory.  </w:t>
      </w:r>
    </w:p>
    <w:p w:rsidR="009E5D91" w:rsidRDefault="009E5D91"/>
    <w:p w:rsidR="009E5D91" w:rsidRDefault="009E5D91">
      <w:pPr>
        <w:pStyle w:val="Text1"/>
        <w:spacing w:after="0" w:line="240" w:lineRule="auto"/>
      </w:pPr>
    </w:p>
    <w:p w:rsidR="009E5D91" w:rsidRDefault="009E5D91">
      <w:pPr>
        <w:pStyle w:val="Text1"/>
        <w:spacing w:after="0" w:line="240" w:lineRule="auto"/>
      </w:pPr>
    </w:p>
    <w:p w:rsidR="009E5D91" w:rsidRDefault="009E5D91"/>
    <w:p w:rsidR="009E5D91" w:rsidRDefault="009E5D91"/>
    <w:p w:rsidR="009E5D91" w:rsidRDefault="009E5D91">
      <w:pPr>
        <w:pStyle w:val="Heading4"/>
      </w:pPr>
      <w:r>
        <w:t xml:space="preserve">For the phase space trajectory of a simple harmonic oscillator, give a </w:t>
      </w:r>
      <w:r>
        <w:rPr>
          <w:i/>
          <w:iCs/>
        </w:rPr>
        <w:t>physical</w:t>
      </w:r>
      <w:r>
        <w:t xml:space="preserve"> interpretation of the fact that:</w:t>
      </w:r>
    </w:p>
    <w:p w:rsidR="009E5D91" w:rsidRDefault="009E5D91">
      <w:pPr>
        <w:pStyle w:val="bullet3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trajectory crosses the horizontal </w:t>
      </w:r>
      <w:r>
        <w:rPr>
          <w:i/>
        </w:rPr>
        <w:t>(x)</w:t>
      </w:r>
      <w:r>
        <w:t xml:space="preserve"> axis at right angles.  </w:t>
      </w:r>
    </w:p>
    <w:p w:rsidR="009E5D91" w:rsidRDefault="009E5D91">
      <w:pPr>
        <w:pStyle w:val="bullet3"/>
      </w:pPr>
    </w:p>
    <w:p w:rsidR="009E5D91" w:rsidRDefault="009E5D91">
      <w:pPr>
        <w:pStyle w:val="bullet3"/>
      </w:pPr>
    </w:p>
    <w:p w:rsidR="009E5D91" w:rsidRDefault="009E5D91">
      <w:pPr>
        <w:pStyle w:val="bullet3"/>
      </w:pPr>
    </w:p>
    <w:p w:rsidR="009E5D91" w:rsidRDefault="009E5D91">
      <w:pPr>
        <w:pStyle w:val="bullet3"/>
      </w:pPr>
    </w:p>
    <w:p w:rsidR="009E5D91" w:rsidRDefault="009E5D91">
      <w:pPr>
        <w:pStyle w:val="bullet3"/>
      </w:pPr>
    </w:p>
    <w:p w:rsidR="009E5D91" w:rsidRDefault="009E5D91">
      <w:pPr>
        <w:pStyle w:val="bullet3"/>
      </w:pPr>
    </w:p>
    <w:p w:rsidR="009E5D91" w:rsidRDefault="009E5D91">
      <w:pPr>
        <w:pStyle w:val="bullet3"/>
      </w:pPr>
    </w:p>
    <w:p w:rsidR="009E5D91" w:rsidRDefault="009E5D91">
      <w:pPr>
        <w:pStyle w:val="bullet3"/>
      </w:pPr>
      <w:r>
        <w:sym w:font="Symbol" w:char="F0B7"/>
      </w:r>
      <w:r>
        <w:tab/>
      </w:r>
      <w:proofErr w:type="gramStart"/>
      <w:r>
        <w:t>the</w:t>
      </w:r>
      <w:proofErr w:type="gramEnd"/>
      <w:r>
        <w:t xml:space="preserve"> trajectory crosses the vertical </w:t>
      </w:r>
      <w:r>
        <w:rPr>
          <w:i/>
        </w:rPr>
        <w:t>(</w:t>
      </w:r>
      <w:r>
        <w:rPr>
          <w:position w:val="-6"/>
        </w:rPr>
        <w:object w:dxaOrig="180" w:dyaOrig="260">
          <v:shape id="_x0000_i1029" type="#_x0000_t75" style="width:8.8pt;height:12.8pt" o:ole="" fillcolor="window">
            <v:imagedata r:id="rId18" o:title=""/>
          </v:shape>
          <o:OLEObject Type="Embed" ProgID="Equation.3" ShapeID="_x0000_i1029" DrawAspect="Content" ObjectID="_1294385683" r:id="rId19"/>
        </w:object>
      </w:r>
      <w:r>
        <w:rPr>
          <w:i/>
        </w:rPr>
        <w:t>)</w:t>
      </w:r>
      <w:r>
        <w:t xml:space="preserve"> axes at right angles.    </w:t>
      </w:r>
    </w:p>
    <w:p w:rsidR="009E5D91" w:rsidRDefault="009E5D91"/>
    <w:p w:rsidR="009E5D91" w:rsidRDefault="009E5D91">
      <w:pPr>
        <w:pStyle w:val="text2"/>
        <w:rPr>
          <w:vanish/>
          <w:color w:val="FF0000"/>
        </w:rPr>
      </w:pPr>
      <w:r>
        <w:t xml:space="preserve"> </w:t>
      </w:r>
    </w:p>
    <w:sectPr w:rsidR="009E5D91" w:rsidSect="005420D1">
      <w:headerReference w:type="default" r:id="rId20"/>
      <w:footerReference w:type="default" r:id="rId21"/>
      <w:headerReference w:type="first" r:id="rId22"/>
      <w:footerReference w:type="first" r:id="rId23"/>
      <w:endnotePr>
        <w:numFmt w:val="decimal"/>
      </w:endnotePr>
      <w:type w:val="oddPage"/>
      <w:pgSz w:w="12240" w:h="15840"/>
      <w:pgMar w:top="-1440" w:right="1080" w:bottom="-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2D2F11" w:rsidRDefault="002D2F11">
      <w:r>
        <w:separator/>
      </w:r>
    </w:p>
  </w:endnote>
  <w:endnote w:type="continuationSeparator" w:id="0">
    <w:p w:rsidR="002D2F11" w:rsidRDefault="002D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D91" w:rsidRDefault="009E5D91">
    <w:pPr>
      <w:pStyle w:val="Footer"/>
      <w:tabs>
        <w:tab w:val="clear" w:pos="8640"/>
        <w:tab w:val="right" w:pos="9360"/>
      </w:tabs>
    </w:pPr>
    <w:r>
      <w:t>©20</w:t>
    </w:r>
    <w:r w:rsidR="005420D1">
      <w:t>13</w:t>
    </w:r>
    <w:r>
      <w:t xml:space="preserve"> Physics Department, Grand Valley State University, Allendale, MI.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420D1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D91" w:rsidRDefault="00D239B5">
    <w:pPr>
      <w:pStyle w:val="Footer"/>
    </w:pPr>
    <w:r>
      <w:t>©20</w:t>
    </w:r>
    <w:r w:rsidR="005420D1">
      <w:t>13</w:t>
    </w:r>
    <w:r w:rsidR="009E5D91"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2D2F11" w:rsidRDefault="002D2F11">
      <w:r>
        <w:separator/>
      </w:r>
    </w:p>
  </w:footnote>
  <w:footnote w:type="continuationSeparator" w:id="0">
    <w:p w:rsidR="002D2F11" w:rsidRDefault="002D2F1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D91" w:rsidRDefault="00B77033">
    <w:pPr>
      <w:pStyle w:val="Header"/>
      <w:tabs>
        <w:tab w:val="clear" w:pos="8640"/>
        <w:tab w:val="left" w:pos="6480"/>
        <w:tab w:val="right" w:pos="9000"/>
      </w:tabs>
      <w:rPr>
        <w:bCs/>
        <w:i/>
        <w:iCs/>
        <w:sz w:val="24"/>
      </w:rPr>
    </w:pPr>
    <w:r>
      <w:rPr>
        <w:bCs/>
        <w:i/>
        <w:iCs/>
        <w:sz w:val="24"/>
      </w:rPr>
      <w:t>Phase space diagrams</w:t>
    </w:r>
    <w:r w:rsidR="009E5D91">
      <w:rPr>
        <w:bCs/>
        <w:i/>
        <w:iCs/>
        <w:sz w:val="24"/>
      </w:rPr>
      <w:t xml:space="preserve">:  Simple harmonic </w:t>
    </w:r>
    <w:r w:rsidR="004C18CB">
      <w:rPr>
        <w:bCs/>
        <w:i/>
        <w:iCs/>
        <w:sz w:val="24"/>
      </w:rPr>
      <w:t>motion</w:t>
    </w:r>
  </w:p>
  <w:p w:rsidR="009E5D91" w:rsidRDefault="009E5D91">
    <w:pPr>
      <w:pStyle w:val="Header"/>
      <w:rPr>
        <w:b w:val="0"/>
        <w:sz w:val="24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D91" w:rsidRDefault="009E5D91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</w:p>
  <w:p w:rsidR="009E5D91" w:rsidRDefault="009E5D9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033"/>
    <w:rsid w:val="002D2F11"/>
    <w:rsid w:val="00450CBD"/>
    <w:rsid w:val="004C18CB"/>
    <w:rsid w:val="005420D1"/>
    <w:rsid w:val="009E5D91"/>
    <w:rsid w:val="00B77033"/>
    <w:rsid w:val="00CD0728"/>
    <w:rsid w:val="00D239B5"/>
    <w:rsid w:val="00D30E38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1.bin"/><Relationship Id="rId20" Type="http://schemas.openxmlformats.org/officeDocument/2006/relationships/header" Target="header1.xml"/><Relationship Id="rId21" Type="http://schemas.openxmlformats.org/officeDocument/2006/relationships/footer" Target="footer1.xml"/><Relationship Id="rId22" Type="http://schemas.openxmlformats.org/officeDocument/2006/relationships/header" Target="header2.xml"/><Relationship Id="rId23" Type="http://schemas.openxmlformats.org/officeDocument/2006/relationships/footer" Target="footer2.xm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image" Target="media/image2.wmf"/><Relationship Id="rId11" Type="http://schemas.openxmlformats.org/officeDocument/2006/relationships/oleObject" Target="embeddings/Microsoft_Equation2.bin"/><Relationship Id="rId12" Type="http://schemas.openxmlformats.org/officeDocument/2006/relationships/image" Target="media/image3.wmf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4.wmf"/><Relationship Id="rId15" Type="http://schemas.openxmlformats.org/officeDocument/2006/relationships/oleObject" Target="embeddings/Microsoft_Equation4.bin"/><Relationship Id="rId16" Type="http://schemas.openxmlformats.org/officeDocument/2006/relationships/image" Target="media/image5.emf"/><Relationship Id="rId17" Type="http://schemas.openxmlformats.org/officeDocument/2006/relationships/oleObject" Target="embeddings/oleObject1.bin"/><Relationship Id="rId18" Type="http://schemas.openxmlformats.org/officeDocument/2006/relationships/image" Target="media/image6.wmf"/><Relationship Id="rId19" Type="http://schemas.openxmlformats.org/officeDocument/2006/relationships/oleObject" Target="embeddings/Microsoft_Equation5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0</TotalTime>
  <Pages>2</Pages>
  <Words>359</Words>
  <Characters>2048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2</cp:revision>
  <cp:lastPrinted>2002-06-22T20:56:00Z</cp:lastPrinted>
  <dcterms:created xsi:type="dcterms:W3CDTF">2013-01-24T15:46:00Z</dcterms:created>
  <dcterms:modified xsi:type="dcterms:W3CDTF">2013-01-24T15:46:00Z</dcterms:modified>
</cp:coreProperties>
</file>